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A7CF9" w14:textId="7289A982" w:rsidR="00AF1EAA" w:rsidRPr="00B23B04" w:rsidRDefault="00AF1EAA" w:rsidP="00AF1E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V</w:t>
      </w:r>
      <w:r w:rsidR="00566D59">
        <w:rPr>
          <w:rFonts w:ascii="Times New Roman" w:hAnsi="Times New Roman" w:cs="Times New Roman"/>
          <w:b/>
        </w:rPr>
        <w:t>I</w:t>
      </w:r>
    </w:p>
    <w:p w14:paraId="0C1927B0" w14:textId="77777777" w:rsidR="00AF1EAA" w:rsidRPr="00B23B04" w:rsidRDefault="00AF1EAA" w:rsidP="00AF1EAA">
      <w:pPr>
        <w:shd w:val="clear" w:color="auto" w:fill="FFFFFF"/>
        <w:ind w:right="885"/>
        <w:jc w:val="center"/>
        <w:rPr>
          <w:rFonts w:ascii="Times New Roman" w:hAnsi="Times New Roman" w:cs="Times New Roman"/>
          <w:b/>
          <w:bCs/>
          <w:spacing w:val="-7"/>
        </w:rPr>
      </w:pPr>
      <w:r>
        <w:rPr>
          <w:rFonts w:ascii="Times New Roman" w:hAnsi="Times New Roman" w:cs="Times New Roman"/>
          <w:b/>
          <w:bCs/>
          <w:spacing w:val="-7"/>
        </w:rPr>
        <w:t xml:space="preserve">                 </w:t>
      </w:r>
      <w:r w:rsidRPr="00B23B04">
        <w:rPr>
          <w:rFonts w:ascii="Times New Roman" w:hAnsi="Times New Roman" w:cs="Times New Roman"/>
          <w:b/>
          <w:bCs/>
          <w:spacing w:val="-7"/>
        </w:rPr>
        <w:t>OPIS PRZEDMIOTU ZAMÓWIENIA</w:t>
      </w:r>
    </w:p>
    <w:p w14:paraId="3A3980AA" w14:textId="77777777" w:rsidR="00AF1EAA" w:rsidRDefault="00AF1EAA" w:rsidP="00AF1EAA">
      <w:pPr>
        <w:pStyle w:val="Tytu"/>
        <w:jc w:val="left"/>
        <w:rPr>
          <w:rFonts w:ascii="Times New Roman" w:hAnsi="Times New Roman" w:cs="Times New Roman"/>
        </w:rPr>
      </w:pPr>
    </w:p>
    <w:p w14:paraId="33A0881A" w14:textId="5BFFD703" w:rsidR="008359C5" w:rsidRDefault="00AF1EAA" w:rsidP="00AF1EAA">
      <w:pPr>
        <w:pStyle w:val="Podtytu"/>
        <w:rPr>
          <w:rFonts w:ascii="Times New Roman" w:hAnsi="Times New Roman" w:cs="Times New Roman"/>
          <w:b/>
          <w:sz w:val="28"/>
          <w:szCs w:val="28"/>
        </w:rPr>
      </w:pPr>
      <w:r w:rsidRPr="00AF1EAA">
        <w:rPr>
          <w:rFonts w:ascii="Times New Roman" w:hAnsi="Times New Roman" w:cs="Times New Roman"/>
          <w:b/>
          <w:sz w:val="28"/>
          <w:szCs w:val="28"/>
        </w:rPr>
        <w:t>STACJONARNY ZESTAW KOMPUTEROWY TYP 4</w:t>
      </w:r>
    </w:p>
    <w:p w14:paraId="1282214E" w14:textId="77777777" w:rsidR="000B349C" w:rsidRDefault="000B349C" w:rsidP="00AF1EAA">
      <w:pPr>
        <w:pStyle w:val="Podtytu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6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1659"/>
        <w:gridCol w:w="2976"/>
        <w:gridCol w:w="4476"/>
      </w:tblGrid>
      <w:tr w:rsidR="000B349C" w14:paraId="20933112" w14:textId="77777777" w:rsidTr="000B349C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B37E7" w14:textId="77777777" w:rsidR="000B349C" w:rsidRDefault="000B349C">
            <w:pPr>
              <w:snapToGrid w:val="0"/>
              <w:jc w:val="center"/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  <w:t>Lp.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5E87" w14:textId="77777777" w:rsidR="000B349C" w:rsidRDefault="000B349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rial" w:hAnsi="Times New Roman" w:cs="Times New Roman"/>
                <w:b/>
                <w:kern w:val="2"/>
                <w:lang w:eastAsia="zh-CN"/>
              </w:rPr>
              <w:t xml:space="preserve">Parametry </w:t>
            </w:r>
          </w:p>
        </w:tc>
      </w:tr>
      <w:tr w:rsidR="000B349C" w14:paraId="2F2A4305" w14:textId="77777777" w:rsidTr="00003C00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E32B7" w14:textId="77777777" w:rsidR="000B349C" w:rsidRDefault="000B349C" w:rsidP="000B349C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7C72A5" w14:textId="77777777" w:rsidR="000B349C" w:rsidRDefault="000B349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Procesor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6E773" w14:textId="77777777" w:rsidR="000B349C" w:rsidRDefault="000B349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procesora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337E" w14:textId="77777777" w:rsidR="000B349C" w:rsidRDefault="000B349C" w:rsidP="00003C00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0DFB269F" w14:textId="044E594F" w:rsidR="00EA1648" w:rsidRDefault="00EA1648" w:rsidP="00EA1648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………………………………….……..</w:t>
            </w:r>
          </w:p>
          <w:p w14:paraId="2DD71415" w14:textId="77777777" w:rsidR="000B349C" w:rsidRDefault="000B349C" w:rsidP="00003C00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  <w:tr w:rsidR="000B349C" w14:paraId="76D8C157" w14:textId="77777777" w:rsidTr="000B349C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9F36F" w14:textId="77777777" w:rsidR="000B349C" w:rsidRDefault="000B349C" w:rsidP="000B349C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C89EB" w14:textId="77777777" w:rsidR="000B349C" w:rsidRDefault="000B349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Płyta główna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3D6BD" w14:textId="77777777" w:rsidR="000B349C" w:rsidRDefault="000B349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płyty głównej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8082" w14:textId="77777777" w:rsidR="000B349C" w:rsidRDefault="000B349C" w:rsidP="00EA1648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5716565B" w14:textId="77777777" w:rsidR="00EA1648" w:rsidRDefault="00EA1648" w:rsidP="00EA1648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………………………………….……..</w:t>
            </w:r>
          </w:p>
          <w:p w14:paraId="446BCE5E" w14:textId="77777777" w:rsidR="000B349C" w:rsidRDefault="000B349C" w:rsidP="00EA1648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  <w:tr w:rsidR="000B349C" w14:paraId="6D485BFA" w14:textId="77777777" w:rsidTr="000B349C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E1499" w14:textId="77777777" w:rsidR="000B349C" w:rsidRDefault="000B349C" w:rsidP="000B349C">
            <w:pPr>
              <w:pStyle w:val="Akapitzlist"/>
              <w:numPr>
                <w:ilvl w:val="0"/>
                <w:numId w:val="10"/>
              </w:num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Cs w:val="24"/>
                <w:highlight w:val="white"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9244D" w14:textId="77777777" w:rsidR="000B349C" w:rsidRDefault="000B349C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highlight w:val="white"/>
                <w:lang w:eastAsia="zh-CN"/>
              </w:rPr>
              <w:t>Karta graficzna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2550C" w14:textId="77777777" w:rsidR="000B349C" w:rsidRDefault="000B349C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Podać nazwę karty graficznej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1EB" w14:textId="77777777" w:rsidR="000B349C" w:rsidRDefault="000B349C" w:rsidP="00EA1648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14:paraId="0EFBBDD3" w14:textId="77777777" w:rsidR="00EA1648" w:rsidRDefault="00EA1648" w:rsidP="00EA1648">
            <w:pPr>
              <w:ind w:left="108" w:right="244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………………………………….……..</w:t>
            </w:r>
          </w:p>
          <w:p w14:paraId="5B26744C" w14:textId="77777777" w:rsidR="000B349C" w:rsidRDefault="000B349C" w:rsidP="00EA1648">
            <w:pPr>
              <w:ind w:right="244"/>
              <w:jc w:val="both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</w:tr>
    </w:tbl>
    <w:p w14:paraId="25447019" w14:textId="77777777" w:rsidR="000B349C" w:rsidRPr="00AF1EAA" w:rsidRDefault="000B349C" w:rsidP="00AF1EAA">
      <w:pPr>
        <w:pStyle w:val="Podtytu"/>
        <w:rPr>
          <w:b/>
          <w:sz w:val="28"/>
          <w:szCs w:val="28"/>
        </w:rPr>
      </w:pPr>
    </w:p>
    <w:p w14:paraId="17FE2959" w14:textId="77777777" w:rsidR="00AF33FF" w:rsidRPr="002451C2" w:rsidRDefault="00AF33FF">
      <w:pPr>
        <w:rPr>
          <w:rFonts w:ascii="Times New Roman" w:hAnsi="Times New Roman" w:cs="Times New Roman"/>
        </w:rPr>
      </w:pPr>
    </w:p>
    <w:tbl>
      <w:tblPr>
        <w:tblW w:w="1024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2"/>
        <w:gridCol w:w="1821"/>
        <w:gridCol w:w="1169"/>
        <w:gridCol w:w="6666"/>
      </w:tblGrid>
      <w:tr w:rsidR="00393B3B" w:rsidRPr="002451C2" w14:paraId="3BCD6DD3" w14:textId="77777777" w:rsidTr="00393B3B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63F1AA" w14:textId="1199EB59" w:rsidR="00393B3B" w:rsidRPr="00161277" w:rsidRDefault="00393B3B" w:rsidP="001612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Lp. </w:t>
            </w:r>
          </w:p>
        </w:tc>
        <w:tc>
          <w:tcPr>
            <w:tcW w:w="96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4AE204" w14:textId="09D17AE2" w:rsidR="00393B3B" w:rsidRPr="00161277" w:rsidRDefault="00393B3B" w:rsidP="00161277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61277">
              <w:rPr>
                <w:rFonts w:ascii="Times New Roman" w:eastAsia="Calibri" w:hAnsi="Times New Roman" w:cs="Times New Roman"/>
                <w:b/>
              </w:rPr>
              <w:t>Wymagania</w:t>
            </w:r>
          </w:p>
        </w:tc>
      </w:tr>
      <w:tr w:rsidR="00393B3B" w:rsidRPr="002451C2" w14:paraId="4C1DE1C6" w14:textId="77777777" w:rsidTr="00393B3B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684385" w14:textId="77777777" w:rsidR="00393B3B" w:rsidRPr="00393B3B" w:rsidRDefault="00393B3B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8507FD" w14:textId="493ADE20" w:rsidR="00393B3B" w:rsidRPr="002451C2" w:rsidRDefault="00393B3B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90216A" w14:textId="77777777" w:rsidR="00393B3B" w:rsidRPr="002451C2" w:rsidRDefault="00393B3B">
            <w:pPr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25EDBAA" w14:textId="41FB150A" w:rsidR="00393B3B" w:rsidRPr="002451C2" w:rsidRDefault="00393B3B" w:rsidP="00945C31">
            <w:pPr>
              <w:snapToGrid w:val="0"/>
              <w:jc w:val="both"/>
              <w:rPr>
                <w:highlight w:val="yellow"/>
              </w:rPr>
            </w:pPr>
            <w:r w:rsidRPr="002451C2">
              <w:rPr>
                <w:rFonts w:ascii="Times New Roman" w:eastAsia="Calibri" w:hAnsi="Times New Roman" w:cs="Times New Roman"/>
              </w:rPr>
              <w:t xml:space="preserve">Procesor wielordzeniowy, </w:t>
            </w:r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osiągający w teście </w:t>
            </w:r>
            <w:proofErr w:type="spellStart"/>
            <w:r w:rsidRPr="002451C2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CPU Mark wynik co najmniej </w:t>
            </w:r>
            <w:r w:rsidRPr="002451C2">
              <w:rPr>
                <w:rFonts w:ascii="Times New Roman" w:eastAsia="Times New Roman" w:hAnsi="Times New Roman" w:cs="Times New Roman"/>
                <w:b/>
                <w:bCs/>
              </w:rPr>
              <w:t>15950</w:t>
            </w:r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="0007297C">
              <w:rPr>
                <w:rFonts w:ascii="Times New Roman" w:eastAsia="Calibri" w:hAnsi="Times New Roman" w:cs="Times New Roman"/>
              </w:rPr>
              <w:t>według wyników opublikowanych na </w:t>
            </w:r>
            <w:r w:rsidRPr="002451C2">
              <w:rPr>
                <w:rFonts w:ascii="Times New Roman" w:eastAsia="Calibri" w:hAnsi="Times New Roman" w:cs="Times New Roman"/>
              </w:rPr>
              <w:t xml:space="preserve">stronie </w:t>
            </w:r>
            <w:hyperlink r:id="rId9" w:history="1">
              <w:r w:rsidR="00945C31" w:rsidRPr="001170FC">
                <w:rPr>
                  <w:rStyle w:val="Hipercze"/>
                  <w:rFonts w:ascii="Times New Roman" w:hAnsi="Times New Roman" w:cs="Times New Roman"/>
                </w:rPr>
                <w:t>https://www.cpubenchmark.net/high_end_cpus.html</w:t>
              </w:r>
              <w:r w:rsidR="00945C31" w:rsidRPr="00945C31">
                <w:rPr>
                  <w:rStyle w:val="Hipercze"/>
                  <w:rFonts w:ascii="Times New Roman" w:eastAsia="Calibri" w:hAnsi="Times New Roman" w:cs="Times New Roman"/>
                  <w:color w:val="auto"/>
                  <w:u w:val="none"/>
                </w:rPr>
                <w:t xml:space="preserve"> w dniu 17</w:t>
              </w:r>
            </w:hyperlink>
            <w:r w:rsidR="00945C31">
              <w:rPr>
                <w:rFonts w:ascii="Times New Roman" w:eastAsia="Calibri" w:hAnsi="Times New Roman" w:cs="Times New Roman"/>
              </w:rPr>
              <w:t xml:space="preserve">. 04. </w:t>
            </w:r>
            <w:r w:rsidR="005D41B0" w:rsidRPr="00945C31">
              <w:rPr>
                <w:rFonts w:ascii="Times New Roman" w:eastAsia="Calibri" w:hAnsi="Times New Roman" w:cs="Times New Roman"/>
              </w:rPr>
              <w:t xml:space="preserve"> 2019r.</w:t>
            </w:r>
            <w:r w:rsidRPr="00945C31">
              <w:rPr>
                <w:rFonts w:ascii="Times New Roman" w:eastAsia="Calibri" w:hAnsi="Times New Roman" w:cs="Times New Roman"/>
              </w:rPr>
              <w:t xml:space="preserve"> </w:t>
            </w:r>
            <w:r w:rsidRPr="00175113">
              <w:rPr>
                <w:rFonts w:ascii="Times New Roman" w:eastAsia="Calibri" w:hAnsi="Times New Roman" w:cs="Times New Roman"/>
              </w:rPr>
              <w:t>i załączonych do SIWZ</w:t>
            </w:r>
            <w:r w:rsidRPr="002451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75113" w:rsidRPr="002451C2" w14:paraId="799C9B9F" w14:textId="77777777" w:rsidTr="003C42AA">
        <w:trPr>
          <w:trHeight w:val="568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10FCFE6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6B3AAD" w14:textId="24F3339D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Płyta Główna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B6DF34" w14:textId="77777777" w:rsidR="00175113" w:rsidRPr="002451C2" w:rsidRDefault="00175113">
            <w:pPr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9DBE5B" w14:textId="476312F3" w:rsidR="00175113" w:rsidRPr="002451C2" w:rsidRDefault="0017511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Płyta główna musi być dedykowana dla zastosowanego procesora gwarantująca prawidłowe i stabilne działanie komputera.</w:t>
            </w:r>
          </w:p>
        </w:tc>
      </w:tr>
      <w:tr w:rsidR="00175113" w:rsidRPr="002451C2" w14:paraId="01C5CD70" w14:textId="77777777" w:rsidTr="003C42AA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9D9EBD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7572A2" w14:textId="76A7776E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BB7DF3" w14:textId="62EDE25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DBCFF5" w14:textId="42F9C36D" w:rsidR="00175113" w:rsidRPr="002451C2" w:rsidRDefault="00175113">
            <w:pPr>
              <w:snapToGrid w:val="0"/>
              <w:jc w:val="both"/>
            </w:pPr>
            <w:r w:rsidRPr="002451C2">
              <w:t xml:space="preserve">Płyta główna stacji roboczej  musi posiadać kondensatory polimerowe i dedykowane tranzystory zapewniające znaczną redukcję temperatury w </w:t>
            </w:r>
            <w:r w:rsidRPr="002451C2">
              <w:rPr>
                <w:rFonts w:ascii="Times New Roman" w:hAnsi="Times New Roman" w:cs="Times New Roman"/>
              </w:rPr>
              <w:t>głównych obwodach zasilania.</w:t>
            </w:r>
          </w:p>
        </w:tc>
      </w:tr>
      <w:tr w:rsidR="00175113" w:rsidRPr="002451C2" w14:paraId="22BF91C6" w14:textId="77777777" w:rsidTr="00B818B9">
        <w:trPr>
          <w:trHeight w:val="550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91665E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C66F6AA" w14:textId="66DF822A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5119B59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8169AA" w14:textId="6C6DCD41" w:rsidR="00175113" w:rsidRPr="002451C2" w:rsidRDefault="0017511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Pamięć RAM musi być dedykowana dla oferowanej architektury gwarantując prawidłowe i stabilne działanie komputera.</w:t>
            </w:r>
          </w:p>
        </w:tc>
      </w:tr>
      <w:tr w:rsidR="00175113" w:rsidRPr="002451C2" w14:paraId="76324ECA" w14:textId="77777777" w:rsidTr="00B818B9">
        <w:trPr>
          <w:trHeight w:val="588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382CBE5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482BE1" w14:textId="1010E736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C80D23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CCC9B" w14:textId="6636EA32" w:rsidR="00175113" w:rsidRPr="002451C2" w:rsidRDefault="00175113" w:rsidP="00F27D8B">
            <w:pPr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Pamięć RAM musi być wykonana w standardzie minimum DDR4, taktowana zegarem minimum 2400 MHz.</w:t>
            </w:r>
          </w:p>
        </w:tc>
      </w:tr>
      <w:tr w:rsidR="00175113" w:rsidRPr="002451C2" w14:paraId="7DAB7E85" w14:textId="77777777" w:rsidTr="00B818B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5D79BFA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059E96" w14:textId="7BD502C1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A19612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06DF26" w14:textId="02FCCA38" w:rsidR="00175113" w:rsidRPr="002451C2" w:rsidRDefault="0017511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Każdy moduł pamięci RAM musi posiadać pasywne chłodzenie.</w:t>
            </w:r>
          </w:p>
        </w:tc>
      </w:tr>
      <w:tr w:rsidR="00175113" w:rsidRPr="002451C2" w14:paraId="748BEA1E" w14:textId="77777777" w:rsidTr="00B818B9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CBA6F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21C172" w14:textId="2B879505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06FDB8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404461" w14:textId="47406F5F" w:rsidR="00175113" w:rsidRPr="002451C2" w:rsidRDefault="00175113" w:rsidP="00B57B6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Pojemność całkowita pamięci RAM musi wynieść minimum 32 GB </w:t>
            </w:r>
          </w:p>
        </w:tc>
      </w:tr>
      <w:tr w:rsidR="00175113" w:rsidRPr="002451C2" w14:paraId="4942C05A" w14:textId="77777777" w:rsidTr="002262C8">
        <w:trPr>
          <w:trHeight w:val="259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485E51B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8992CE" w14:textId="6538F11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Wewnętrzne złącza wejścia/wyjścia 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D1AF0B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351A68" w14:textId="75D1B9FE" w:rsidR="00175113" w:rsidRPr="002451C2" w:rsidRDefault="00175113">
            <w:pPr>
              <w:snapToGrid w:val="0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2451C2">
              <w:rPr>
                <w:rFonts w:ascii="Times New Roman" w:hAnsi="Times New Roman" w:cs="Times New Roman"/>
              </w:rPr>
              <w:t>Minimum dwa złącza PCI Express x16.</w:t>
            </w:r>
          </w:p>
        </w:tc>
      </w:tr>
      <w:tr w:rsidR="00175113" w:rsidRPr="002451C2" w14:paraId="451FF2AC" w14:textId="77777777" w:rsidTr="002262C8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84FC3C0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DA1BDB" w14:textId="2FB33046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6B6E42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71C1AE" w14:textId="77569233" w:rsidR="00175113" w:rsidRPr="002451C2" w:rsidRDefault="00175113" w:rsidP="000C6174">
            <w:pPr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Minimum dwa złącza PCI Express x1.</w:t>
            </w:r>
          </w:p>
        </w:tc>
      </w:tr>
      <w:tr w:rsidR="00175113" w:rsidRPr="002451C2" w14:paraId="5FA4230E" w14:textId="77777777" w:rsidTr="002262C8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38231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AD8EBE" w14:textId="771559D0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9FC32" w14:textId="77777777" w:rsidR="00175113" w:rsidRPr="002451C2" w:rsidRDefault="00175113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5CD6AB" w14:textId="192587F7" w:rsidR="00175113" w:rsidRPr="002451C2" w:rsidRDefault="00175113">
            <w:pPr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Minimum cztery złącza SATA III.</w:t>
            </w:r>
          </w:p>
        </w:tc>
      </w:tr>
      <w:tr w:rsidR="00175113" w:rsidRPr="002451C2" w14:paraId="2D6CE891" w14:textId="77777777" w:rsidTr="00D42D87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E40F66E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C3171A" w14:textId="32464E92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Porty zewnętrzne tylnego panelu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A47C4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8005D7" w14:textId="09DAAE38" w:rsidR="00175113" w:rsidRPr="002451C2" w:rsidRDefault="0017511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Minimum dwa złącza USB 2.0.</w:t>
            </w:r>
          </w:p>
        </w:tc>
      </w:tr>
      <w:tr w:rsidR="00175113" w:rsidRPr="002451C2" w14:paraId="7DE80CF0" w14:textId="77777777" w:rsidTr="00D42D8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E27E721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22C5E3" w14:textId="2D3AA710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E6CAF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76C3989" w14:textId="105B6727" w:rsidR="00175113" w:rsidRPr="002451C2" w:rsidRDefault="0017511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Minimum cztery złącza USB 3.0.</w:t>
            </w:r>
          </w:p>
        </w:tc>
      </w:tr>
      <w:tr w:rsidR="00175113" w:rsidRPr="002451C2" w14:paraId="24A16B59" w14:textId="77777777" w:rsidTr="00D42D8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214A423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456107" w14:textId="1BDAC06C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A81D89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82025C" w14:textId="3F426690" w:rsidR="00175113" w:rsidRPr="002451C2" w:rsidRDefault="00175113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Minimum jeden interfejs RJ-45.</w:t>
            </w:r>
          </w:p>
        </w:tc>
      </w:tr>
      <w:tr w:rsidR="00175113" w:rsidRPr="002451C2" w14:paraId="649590C4" w14:textId="77777777" w:rsidTr="00D42D87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C87B3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FA00CB2" w14:textId="5CE98F55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A1400ED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bookmarkStart w:id="0" w:name="OLE_LINK1"/>
            <w:bookmarkEnd w:id="0"/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744C08" w14:textId="2B3E49A9" w:rsidR="00175113" w:rsidRPr="002451C2" w:rsidRDefault="00175113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 xml:space="preserve">Minimum trzy kanały  interfejsu audio (wejście audio, wyjście </w:t>
            </w:r>
            <w:r w:rsidRPr="002451C2">
              <w:rPr>
                <w:rFonts w:ascii="Times New Roman" w:hAnsi="Times New Roman" w:cs="Times New Roman"/>
              </w:rPr>
              <w:lastRenderedPageBreak/>
              <w:t>słuchawkowe, wejście mikrofonu).</w:t>
            </w:r>
          </w:p>
        </w:tc>
      </w:tr>
      <w:tr w:rsidR="00175113" w:rsidRPr="002451C2" w14:paraId="1EBE81B3" w14:textId="77777777" w:rsidTr="00393B3B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0545B4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B1889E2" w14:textId="525E8D02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6E6C14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353853" w14:textId="403B985F" w:rsidR="00175113" w:rsidRPr="002451C2" w:rsidRDefault="0017511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graficzna  dedykowana dla oferowanej architektury gwarantująca prawidłowe i stabilne działanie komputera.</w:t>
            </w:r>
          </w:p>
        </w:tc>
      </w:tr>
      <w:tr w:rsidR="00175113" w:rsidRPr="002451C2" w14:paraId="53192907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7230EF5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8276B0" w14:textId="0F3F36B9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10FFC6D" w14:textId="77777777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D53CE2B" w14:textId="6D3FADBE" w:rsidR="00175113" w:rsidRPr="002451C2" w:rsidRDefault="00175113" w:rsidP="00945C3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Karta graficzna  osiągająca w teście </w:t>
            </w:r>
            <w:proofErr w:type="spellStart"/>
            <w:r w:rsidRPr="002451C2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G3D Mark wynik co najmniej </w:t>
            </w:r>
            <w:r w:rsidRPr="002451C2">
              <w:rPr>
                <w:rFonts w:ascii="Times New Roman" w:eastAsia="Times New Roman" w:hAnsi="Times New Roman" w:cs="Times New Roman"/>
                <w:b/>
                <w:bCs/>
              </w:rPr>
              <w:t>4650</w:t>
            </w:r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2451C2">
              <w:rPr>
                <w:rFonts w:ascii="Times New Roman" w:eastAsia="Calibri" w:hAnsi="Times New Roman" w:cs="Times New Roman"/>
              </w:rPr>
              <w:t>według wyników opublikowanych na stronie https://www.videocardbenchmark.net/high_end_gpus.html</w:t>
            </w:r>
            <w:r w:rsidRPr="002451C2">
              <w:rPr>
                <w:rStyle w:val="Hipercze"/>
                <w:rFonts w:ascii="Times New Roman" w:eastAsia="Calibri" w:hAnsi="Times New Roman" w:cs="Times New Roman"/>
                <w:color w:val="auto"/>
                <w:u w:val="none"/>
              </w:rPr>
              <w:t xml:space="preserve"> </w:t>
            </w:r>
            <w:hyperlink r:id="rId10" w:history="1"/>
            <w:r w:rsidRPr="002451C2">
              <w:rPr>
                <w:rFonts w:ascii="Times New Roman" w:eastAsia="Calibri" w:hAnsi="Times New Roman" w:cs="Times New Roman"/>
              </w:rPr>
              <w:t xml:space="preserve">w </w:t>
            </w:r>
            <w:r w:rsidRPr="00945C31">
              <w:rPr>
                <w:rFonts w:ascii="Times New Roman" w:eastAsia="Calibri" w:hAnsi="Times New Roman" w:cs="Times New Roman"/>
              </w:rPr>
              <w:t xml:space="preserve">dniu </w:t>
            </w:r>
            <w:r w:rsidR="00945C31">
              <w:rPr>
                <w:rFonts w:ascii="Times New Roman" w:eastAsia="Calibri" w:hAnsi="Times New Roman" w:cs="Times New Roman"/>
              </w:rPr>
              <w:t>17. 04</w:t>
            </w:r>
            <w:r w:rsidRPr="00945C31">
              <w:rPr>
                <w:rFonts w:ascii="Times New Roman" w:eastAsia="Calibri" w:hAnsi="Times New Roman" w:cs="Times New Roman"/>
              </w:rPr>
              <w:t>.</w:t>
            </w:r>
            <w:r w:rsidR="00945C31">
              <w:rPr>
                <w:rFonts w:ascii="Times New Roman" w:eastAsia="Calibri" w:hAnsi="Times New Roman" w:cs="Times New Roman"/>
              </w:rPr>
              <w:t xml:space="preserve"> </w:t>
            </w:r>
            <w:r w:rsidRPr="00945C31">
              <w:rPr>
                <w:rFonts w:ascii="Times New Roman" w:eastAsia="Calibri" w:hAnsi="Times New Roman" w:cs="Times New Roman"/>
              </w:rPr>
              <w:t>2019</w:t>
            </w:r>
            <w:r w:rsidR="00945C31">
              <w:rPr>
                <w:rFonts w:ascii="Times New Roman" w:eastAsia="Calibri" w:hAnsi="Times New Roman" w:cs="Times New Roman"/>
              </w:rPr>
              <w:t xml:space="preserve"> </w:t>
            </w:r>
            <w:r w:rsidRPr="00945C31">
              <w:rPr>
                <w:rFonts w:ascii="Times New Roman" w:eastAsia="Calibri" w:hAnsi="Times New Roman" w:cs="Times New Roman"/>
              </w:rPr>
              <w:t xml:space="preserve">r. </w:t>
            </w:r>
            <w:r w:rsidRPr="00175113">
              <w:rPr>
                <w:rFonts w:ascii="Times New Roman" w:eastAsia="Calibri" w:hAnsi="Times New Roman" w:cs="Times New Roman"/>
              </w:rPr>
              <w:t>i załączonych do SIWZ</w:t>
            </w:r>
            <w:r w:rsidRPr="002451C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75113" w:rsidRPr="002451C2" w14:paraId="30467EAE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079B70B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BB6C28" w14:textId="670185DF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312B86" w14:textId="288854C2" w:rsidR="00175113" w:rsidRPr="002451C2" w:rsidRDefault="00175113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5F8A3A" w14:textId="1651AA51" w:rsidR="00175113" w:rsidRPr="002451C2" w:rsidRDefault="00175113" w:rsidP="00945C3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Karta graficzna  osiągająca w teście </w:t>
            </w:r>
            <w:proofErr w:type="spellStart"/>
            <w:r w:rsidRPr="002451C2">
              <w:rPr>
                <w:rFonts w:ascii="Times New Roman" w:eastAsia="Times New Roman" w:hAnsi="Times New Roman" w:cs="Times New Roman"/>
                <w:bCs/>
              </w:rPr>
              <w:t>PassMark</w:t>
            </w:r>
            <w:proofErr w:type="spellEnd"/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G2D Mark wynik co najmniej </w:t>
            </w:r>
            <w:r w:rsidRPr="002451C2">
              <w:rPr>
                <w:rFonts w:ascii="Times New Roman" w:eastAsia="Times New Roman" w:hAnsi="Times New Roman" w:cs="Times New Roman"/>
                <w:b/>
                <w:bCs/>
              </w:rPr>
              <w:t>683</w:t>
            </w:r>
            <w:r w:rsidRPr="002451C2">
              <w:rPr>
                <w:rFonts w:ascii="Times New Roman" w:eastAsia="Times New Roman" w:hAnsi="Times New Roman" w:cs="Times New Roman"/>
                <w:bCs/>
              </w:rPr>
              <w:t xml:space="preserve"> punktów </w:t>
            </w:r>
            <w:r w:rsidRPr="002451C2">
              <w:rPr>
                <w:rFonts w:ascii="Times New Roman" w:eastAsia="Calibri" w:hAnsi="Times New Roman" w:cs="Times New Roman"/>
              </w:rPr>
              <w:t xml:space="preserve">według wyników opublikowanych na stronie </w:t>
            </w:r>
            <w:hyperlink r:id="rId11" w:history="1">
              <w:r w:rsidRPr="002451C2">
                <w:rPr>
                  <w:rStyle w:val="Hipercze"/>
                  <w:rFonts w:ascii="Times New Roman" w:hAnsi="Times New Roman" w:cs="Times New Roman"/>
                  <w:color w:val="auto"/>
                </w:rPr>
                <w:t>https://www.videocardbenchmark.net/GPU_mega_page.html</w:t>
              </w:r>
            </w:hyperlink>
            <w:r w:rsidRPr="002451C2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2451C2">
              <w:rPr>
                <w:rFonts w:ascii="Times New Roman" w:eastAsia="Calibri" w:hAnsi="Times New Roman" w:cs="Times New Roman"/>
              </w:rPr>
              <w:t>w</w:t>
            </w:r>
            <w:r>
              <w:rPr>
                <w:rFonts w:ascii="Times New Roman" w:eastAsia="Calibri" w:hAnsi="Times New Roman" w:cs="Times New Roman"/>
              </w:rPr>
              <w:t> </w:t>
            </w:r>
            <w:r w:rsidRPr="00945C31">
              <w:rPr>
                <w:rFonts w:ascii="Times New Roman" w:eastAsia="Calibri" w:hAnsi="Times New Roman" w:cs="Times New Roman"/>
              </w:rPr>
              <w:t xml:space="preserve">dniu </w:t>
            </w:r>
            <w:r w:rsidR="00945C31">
              <w:rPr>
                <w:rFonts w:ascii="Times New Roman" w:eastAsia="Calibri" w:hAnsi="Times New Roman" w:cs="Times New Roman"/>
              </w:rPr>
              <w:t xml:space="preserve">17. 04. </w:t>
            </w:r>
            <w:r w:rsidRPr="00945C31">
              <w:rPr>
                <w:rFonts w:ascii="Times New Roman" w:eastAsia="Calibri" w:hAnsi="Times New Roman" w:cs="Times New Roman"/>
              </w:rPr>
              <w:t xml:space="preserve">2019r. </w:t>
            </w:r>
            <w:r w:rsidRPr="00175113">
              <w:rPr>
                <w:rFonts w:ascii="Times New Roman" w:eastAsia="Calibri" w:hAnsi="Times New Roman" w:cs="Times New Roman"/>
              </w:rPr>
              <w:t>i załączonych do SIWZ</w:t>
            </w:r>
            <w:r w:rsidRPr="00AC576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75113" w:rsidRPr="002451C2" w14:paraId="2B84124E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C6C649B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47D07B" w14:textId="18700494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915B77A" w14:textId="407EF3B0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12CB763" w14:textId="69D0A74E" w:rsidR="00175113" w:rsidRPr="002451C2" w:rsidRDefault="00175113" w:rsidP="006518B9">
            <w:pPr>
              <w:pStyle w:val="Zawartotabeli"/>
              <w:snapToGrid w:val="0"/>
              <w:jc w:val="both"/>
            </w:pPr>
            <w:r w:rsidRPr="002451C2">
              <w:t>Karta graficzna musi posiadać minimum 2048 MB własnej pamięci typu GDDR5 lub GDDR6.</w:t>
            </w:r>
          </w:p>
        </w:tc>
      </w:tr>
      <w:tr w:rsidR="00175113" w:rsidRPr="002451C2" w14:paraId="0CF98770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F770C24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BEFCCD" w14:textId="055C42B0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F507DF" w14:textId="61577A08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3BCB78" w14:textId="38FB48B3" w:rsidR="00175113" w:rsidRPr="002451C2" w:rsidRDefault="00175113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graficzna musi posiadać możliwość podłączenia  minimum 2 monitorów.</w:t>
            </w:r>
          </w:p>
        </w:tc>
      </w:tr>
      <w:tr w:rsidR="00175113" w:rsidRPr="002451C2" w14:paraId="522BBFDD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09E4EF5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CD7E6F" w14:textId="55198F61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7846FE" w14:textId="73F16F9A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487E8E" w14:textId="18A4AD7F" w:rsidR="00175113" w:rsidRPr="002451C2" w:rsidRDefault="00175113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Karta musi mieć możliwość uzyskania rozdzielczości Full HD (1080p) 1920x</w:t>
            </w:r>
            <w:bookmarkStart w:id="1" w:name="_GoBack"/>
            <w:bookmarkEnd w:id="1"/>
            <w:r w:rsidRPr="002451C2">
              <w:rPr>
                <w:rFonts w:ascii="Times New Roman" w:eastAsia="DejaVu Sans" w:hAnsi="Times New Roman" w:cs="Times New Roman"/>
              </w:rPr>
              <w:t>1080 pikseli lub wyższej.</w:t>
            </w:r>
          </w:p>
        </w:tc>
      </w:tr>
      <w:tr w:rsidR="00175113" w:rsidRPr="002451C2" w14:paraId="10AFC6BB" w14:textId="77777777" w:rsidTr="00393B3B">
        <w:trPr>
          <w:trHeight w:val="644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87D9AF7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6C568D" w14:textId="6447FB39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415430" w14:textId="105359F7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477DBE" w14:textId="75C7D7F3" w:rsidR="00175113" w:rsidRPr="002451C2" w:rsidRDefault="00175113" w:rsidP="00B92ACE">
            <w:pPr>
              <w:pStyle w:val="Nagwek2"/>
              <w:rPr>
                <w:b w:val="0"/>
                <w:sz w:val="24"/>
                <w:szCs w:val="24"/>
              </w:rPr>
            </w:pPr>
            <w:r w:rsidRPr="002451C2">
              <w:rPr>
                <w:rFonts w:eastAsia="DejaVu Sans"/>
                <w:b w:val="0"/>
                <w:sz w:val="24"/>
                <w:szCs w:val="24"/>
              </w:rPr>
              <w:t>Karta musi posiadać m</w:t>
            </w:r>
            <w:r w:rsidRPr="002451C2">
              <w:rPr>
                <w:b w:val="0"/>
                <w:sz w:val="24"/>
                <w:szCs w:val="24"/>
              </w:rPr>
              <w:t>inimum jedno złącze HDMI oraz minimum jedno złącze DVI.</w:t>
            </w:r>
          </w:p>
        </w:tc>
      </w:tr>
      <w:tr w:rsidR="00175113" w:rsidRPr="002451C2" w14:paraId="12858B1A" w14:textId="77777777" w:rsidTr="00000372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D0AB4F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25120A" w14:textId="45AEC6BA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sieciowa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31C73A" w14:textId="77777777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B4BB62" w14:textId="6F944F9E" w:rsidR="00175113" w:rsidRPr="002451C2" w:rsidRDefault="00175113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Karta sieciowa musi obsługiwać standard </w:t>
            </w:r>
            <w:r w:rsidRPr="002451C2">
              <w:rPr>
                <w:rFonts w:ascii="Times New Roman" w:hAnsi="Times New Roman" w:cs="Times New Roman"/>
              </w:rPr>
              <w:t xml:space="preserve">Gigabit Ethernet LAN (10/100/1000 </w:t>
            </w:r>
            <w:proofErr w:type="spellStart"/>
            <w:r w:rsidRPr="002451C2">
              <w:rPr>
                <w:rFonts w:ascii="Times New Roman" w:hAnsi="Times New Roman" w:cs="Times New Roman"/>
              </w:rPr>
              <w:t>Mb</w:t>
            </w:r>
            <w:proofErr w:type="spellEnd"/>
            <w:r w:rsidRPr="002451C2">
              <w:rPr>
                <w:rFonts w:ascii="Times New Roman" w:hAnsi="Times New Roman" w:cs="Times New Roman"/>
              </w:rPr>
              <w:t>/s).</w:t>
            </w:r>
          </w:p>
        </w:tc>
      </w:tr>
      <w:tr w:rsidR="00175113" w:rsidRPr="002451C2" w14:paraId="3856C315" w14:textId="77777777" w:rsidTr="00000372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A6187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362F86" w14:textId="7ECD8168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CA01AB" w14:textId="77777777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AEDCBA" w14:textId="77777777" w:rsidR="00175113" w:rsidRPr="002451C2" w:rsidRDefault="00175113" w:rsidP="006518B9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Zamawiający dopuszcza kartę sieciową z</w:t>
            </w:r>
            <w:r w:rsidRPr="002451C2">
              <w:rPr>
                <w:rFonts w:ascii="Times New Roman" w:hAnsi="Times New Roman" w:cs="Times New Roman"/>
              </w:rPr>
              <w:t xml:space="preserve">integrowaną z </w:t>
            </w:r>
            <w:r w:rsidRPr="002451C2">
              <w:rPr>
                <w:rFonts w:ascii="Times New Roman" w:eastAsia="DejaVu Sans" w:hAnsi="Times New Roman" w:cs="Times New Roman"/>
              </w:rPr>
              <w:t>płytą główną.</w:t>
            </w:r>
          </w:p>
        </w:tc>
      </w:tr>
      <w:tr w:rsidR="00393B3B" w:rsidRPr="002451C2" w14:paraId="795DCE7C" w14:textId="77777777" w:rsidTr="00393B3B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C03FF4" w14:textId="77777777" w:rsidR="00393B3B" w:rsidRPr="00393B3B" w:rsidRDefault="00393B3B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386CBAD" w14:textId="36AC3D81" w:rsidR="00393B3B" w:rsidRPr="002451C2" w:rsidRDefault="00393B3B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Karta dźwiękowa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409DE4" w14:textId="77777777" w:rsidR="00393B3B" w:rsidRPr="002451C2" w:rsidRDefault="00393B3B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5F8FC" w14:textId="77777777" w:rsidR="00393B3B" w:rsidRPr="002451C2" w:rsidRDefault="00393B3B" w:rsidP="006518B9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Zintegrowana z płytą główną.</w:t>
            </w:r>
          </w:p>
        </w:tc>
      </w:tr>
      <w:tr w:rsidR="00175113" w:rsidRPr="002451C2" w14:paraId="0DED955C" w14:textId="77777777" w:rsidTr="00393B3B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1BB42DDD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  <w:kern w:val="1"/>
                <w:highlight w:val="white"/>
                <w:lang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C31A22" w14:textId="52622F0F" w:rsidR="00175113" w:rsidRPr="002451C2" w:rsidRDefault="00175113" w:rsidP="0066383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Napęd optyczny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CE3A61" w14:textId="3C5C8A2E" w:rsidR="00175113" w:rsidRPr="002451C2" w:rsidRDefault="00175113" w:rsidP="0066383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A285A2" w14:textId="452DC92C" w:rsidR="00175113" w:rsidRPr="002451C2" w:rsidRDefault="00175113" w:rsidP="0066383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Napęd optyczny zamontowany i podłączony w obudowie komputera</w:t>
            </w:r>
            <w:r w:rsidRPr="002451C2">
              <w:rPr>
                <w:rFonts w:ascii="Times New Roman" w:eastAsia="Arial" w:hAnsi="Times New Roman" w:cs="Times New Roman"/>
                <w:kern w:val="1"/>
                <w:highlight w:val="white"/>
                <w:lang w:eastAsia="zh-CN"/>
              </w:rPr>
              <w:t>.</w:t>
            </w:r>
          </w:p>
        </w:tc>
      </w:tr>
      <w:tr w:rsidR="00175113" w:rsidRPr="002451C2" w14:paraId="6C145CC0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AA4AE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  <w:kern w:val="1"/>
                <w:highlight w:val="white"/>
                <w:lang w:eastAsia="zh-CN"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B749D7" w14:textId="6A5041D6" w:rsidR="00175113" w:rsidRPr="002451C2" w:rsidRDefault="00175113" w:rsidP="0066383F">
            <w:pPr>
              <w:pStyle w:val="Zawartotabeli"/>
              <w:snapToGrid w:val="0"/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9870A8" w14:textId="088B7B3F" w:rsidR="00175113" w:rsidRPr="002451C2" w:rsidRDefault="00175113" w:rsidP="0066383F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26B5AC" w14:textId="662219BD" w:rsidR="00175113" w:rsidRPr="002451C2" w:rsidRDefault="00175113" w:rsidP="0066383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Napęd optyczny ma możliwość obsługi co najmniej takich nośników jak: CD (R, RW), DVD (+/- R, RW).</w:t>
            </w:r>
          </w:p>
        </w:tc>
      </w:tr>
      <w:tr w:rsidR="00175113" w:rsidRPr="002451C2" w14:paraId="2EE0A106" w14:textId="77777777" w:rsidTr="00393B3B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5AFE7D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72F10D" w14:textId="618C7D4D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964A6E" w14:textId="28B492C7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B2151C" w14:textId="3E805357" w:rsidR="00175113" w:rsidRPr="002451C2" w:rsidRDefault="00175113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Dysk twardy SSD 2.5 cala o pojemności minimum 240 GB z interfejsem SATA III (6 </w:t>
            </w:r>
            <w:proofErr w:type="spellStart"/>
            <w:r w:rsidRPr="002451C2">
              <w:rPr>
                <w:rFonts w:ascii="Times New Roman" w:hAnsi="Times New Roman" w:cs="Times New Roman"/>
              </w:rPr>
              <w:t>Gb</w:t>
            </w:r>
            <w:proofErr w:type="spellEnd"/>
            <w:r w:rsidRPr="002451C2">
              <w:rPr>
                <w:rFonts w:ascii="Times New Roman" w:hAnsi="Times New Roman" w:cs="Times New Roman"/>
              </w:rPr>
              <w:t>/s).</w:t>
            </w:r>
          </w:p>
        </w:tc>
      </w:tr>
      <w:tr w:rsidR="00175113" w:rsidRPr="002451C2" w14:paraId="28C25F97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D3EB7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412DCF" w14:textId="285ECA8D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873B90" w14:textId="013B1895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2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04C33A" w14:textId="532AB590" w:rsidR="00175113" w:rsidRPr="002451C2" w:rsidRDefault="00175113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Dysk musi być zamontowany i podłączony w opisanej poniżej dedykowanej wewnętrznej kieszeni dysku twardego, bez potrzeby stosowania dodatkowych przejściówek, adapterów, uchwytów oraz stacji dokujących, itp..</w:t>
            </w:r>
          </w:p>
        </w:tc>
      </w:tr>
      <w:tr w:rsidR="00175113" w:rsidRPr="002451C2" w14:paraId="5CB32BE7" w14:textId="77777777" w:rsidTr="00393B3B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B11E8B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890E87B" w14:textId="60ABD4DC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Kieszeń dysku twardego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339B9D" w14:textId="74A40AAF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8E5A336" w14:textId="10B6FA5B" w:rsidR="00175113" w:rsidRPr="002451C2" w:rsidRDefault="00175113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Kieszeń dysku twardego musi być wykonana z metalu i gwarantować prawidłowe i stabilne działanie z zaoferowanym dyskiem twardym.</w:t>
            </w:r>
          </w:p>
        </w:tc>
      </w:tr>
      <w:tr w:rsidR="00175113" w:rsidRPr="002451C2" w14:paraId="67C9F043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8BA0052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8200AD" w14:textId="3919AACB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60C5DD" w14:textId="7216A724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938108" w14:textId="5712D3F2" w:rsidR="00175113" w:rsidRPr="002451C2" w:rsidRDefault="00175113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Kieszeń musi mieć możliwość obsługi interfejsu minimum SATA III (6 </w:t>
            </w:r>
            <w:proofErr w:type="spellStart"/>
            <w:r w:rsidRPr="002451C2">
              <w:rPr>
                <w:rFonts w:ascii="Times New Roman" w:hAnsi="Times New Roman" w:cs="Times New Roman"/>
              </w:rPr>
              <w:t>Gb</w:t>
            </w:r>
            <w:proofErr w:type="spellEnd"/>
            <w:r w:rsidRPr="002451C2">
              <w:rPr>
                <w:rFonts w:ascii="Times New Roman" w:hAnsi="Times New Roman" w:cs="Times New Roman"/>
              </w:rPr>
              <w:t>/s).</w:t>
            </w:r>
          </w:p>
        </w:tc>
      </w:tr>
      <w:tr w:rsidR="00175113" w:rsidRPr="002451C2" w14:paraId="4A4CD485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5BA2040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02C407" w14:textId="02AB03B6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271729" w14:textId="0DBF3B2F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AB058D6" w14:textId="1088DECA" w:rsidR="00175113" w:rsidRPr="002451C2" w:rsidRDefault="00175113" w:rsidP="008359C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Wewnętrzna ramka kieszeni musi być przystosowana do rozmiaru oferowanego dysku twardego. Zamawiający nie dopuszcza montażu dysku twardego o rozmiarze 2,5 cala w ramce przeznaczonej dla dysku 3,5 cala.</w:t>
            </w:r>
          </w:p>
        </w:tc>
      </w:tr>
      <w:tr w:rsidR="00175113" w:rsidRPr="002451C2" w14:paraId="2B764640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05660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90221D" w14:textId="00742DDE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795599" w14:textId="616F46C7" w:rsidR="00175113" w:rsidRPr="002451C2" w:rsidRDefault="00175113" w:rsidP="008359C5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D5CF16" w14:textId="659A3C1C" w:rsidR="00175113" w:rsidRPr="002451C2" w:rsidRDefault="00175113" w:rsidP="005D41B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Kieszeń dysku twardego musi być zamontowana i podłączona w</w:t>
            </w:r>
            <w:r>
              <w:rPr>
                <w:rFonts w:ascii="Times New Roman" w:hAnsi="Times New Roman" w:cs="Times New Roman"/>
              </w:rPr>
              <w:t> </w:t>
            </w:r>
            <w:r w:rsidRPr="002451C2">
              <w:rPr>
                <w:rFonts w:ascii="Times New Roman" w:hAnsi="Times New Roman" w:cs="Times New Roman"/>
              </w:rPr>
              <w:t>przedniej części obudowy (w zatoce 2.5 cala lub 3.5 cala) zestawu komputerowego oraz posiadać kluczyk i zamek blokujący dostęp do dysku oraz umożliwić użytkownikowi bezinwazyjne wysunięcie dysku twardego.</w:t>
            </w:r>
          </w:p>
        </w:tc>
      </w:tr>
      <w:tr w:rsidR="00175113" w:rsidRPr="002451C2" w14:paraId="39646464" w14:textId="77777777" w:rsidTr="00393B3B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0A9DED7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46329" w14:textId="01CE4140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Zasilacz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CCF26F" w14:textId="77777777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  <w:p w14:paraId="247D84A9" w14:textId="77777777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7E571671" w14:textId="77777777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  <w:p w14:paraId="6E04DF17" w14:textId="77777777" w:rsidR="00175113" w:rsidRPr="002451C2" w:rsidRDefault="00175113" w:rsidP="006518B9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BEF60E1" w14:textId="77777777" w:rsidR="00175113" w:rsidRPr="002451C2" w:rsidRDefault="00175113" w:rsidP="006518B9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 xml:space="preserve">Zasilacz musi być zamontowany wewnątrz obudowy stacji roboczej oraz gwarantować prawidłowe i stabilne działanie komputera przy pełnych długotrwałych obciążeniach, z zapasem mocy, umożliwiającym wyposażenie obudowy w maximum  dodatkowych urządzeń. Zasilacz powinien posiadać </w:t>
            </w:r>
            <w:r w:rsidRPr="002451C2">
              <w:rPr>
                <w:rFonts w:ascii="Times New Roman" w:eastAsia="DejaVu Sans" w:hAnsi="Times New Roman" w:cs="Times New Roman"/>
              </w:rPr>
              <w:t>ponadto układy aktywnej korekcji współczynnika mocy (PFC), ochronę przeciwprzepięciową (OVP), zabezpieczenie podnapięciowe (UVP), zabezpieczenie przeciwzwarciowe (SCP) zapobiegające uszkodzeniu elementów Stacji Roboczej.</w:t>
            </w:r>
          </w:p>
        </w:tc>
      </w:tr>
      <w:tr w:rsidR="00175113" w:rsidRPr="002451C2" w14:paraId="32F38395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E997C43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B6C2333" w14:textId="6FD6CD93" w:rsidR="00175113" w:rsidRPr="002451C2" w:rsidRDefault="00175113" w:rsidP="00F53114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F3152" w14:textId="48556A01" w:rsidR="00175113" w:rsidRPr="002451C2" w:rsidRDefault="00175113" w:rsidP="00F53114">
            <w:pPr>
              <w:pStyle w:val="Zawartotabeli"/>
              <w:snapToGrid w:val="0"/>
            </w:pPr>
            <w:r w:rsidRPr="002451C2">
              <w:t xml:space="preserve">Parametr 2 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63EFCE" w14:textId="1DE38470" w:rsidR="00175113" w:rsidRPr="002451C2" w:rsidRDefault="00175113" w:rsidP="00F53114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>Zasilacz musi posiadać wewnętrzny wentylator o rozmiarze minimum 120 mm.</w:t>
            </w:r>
          </w:p>
        </w:tc>
      </w:tr>
      <w:tr w:rsidR="00175113" w:rsidRPr="002451C2" w14:paraId="206C328A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F00D7C9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0AB3E46" w14:textId="0140D38F" w:rsidR="00175113" w:rsidRPr="002451C2" w:rsidRDefault="00175113" w:rsidP="00F53114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480EF66" w14:textId="4F8CBAA1" w:rsidR="00175113" w:rsidRPr="002451C2" w:rsidRDefault="00175113" w:rsidP="00F53114">
            <w:pPr>
              <w:pStyle w:val="Zawartotabeli"/>
              <w:snapToGrid w:val="0"/>
            </w:pPr>
            <w:r w:rsidRPr="002451C2">
              <w:t>Parametr 3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6D1285" w14:textId="7AB74708" w:rsidR="00175113" w:rsidRPr="002451C2" w:rsidRDefault="00175113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Zasilacz musi posiadać certyfikat 80 plus BRONZE lub wyższy.</w:t>
            </w:r>
          </w:p>
        </w:tc>
      </w:tr>
      <w:tr w:rsidR="00175113" w:rsidRPr="002451C2" w14:paraId="127E5A8C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03A8B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CA23439" w14:textId="4E6314C2" w:rsidR="00175113" w:rsidRPr="002451C2" w:rsidRDefault="00175113" w:rsidP="00F93BCC">
            <w:pPr>
              <w:pStyle w:val="Zawartotabeli"/>
              <w:snapToGrid w:val="0"/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BA6F0E" w14:textId="0EE1DB69" w:rsidR="00175113" w:rsidRPr="002451C2" w:rsidRDefault="00175113" w:rsidP="00F93BCC">
            <w:pPr>
              <w:pStyle w:val="Zawartotabeli"/>
              <w:snapToGrid w:val="0"/>
            </w:pPr>
            <w:r w:rsidRPr="002451C2">
              <w:t>Parametr 4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437223" w14:textId="29BE10B8" w:rsidR="00175113" w:rsidRPr="002451C2" w:rsidRDefault="00175113" w:rsidP="00F93BCC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Kabel zasilający nie może być krótszy niż 1,8 m i nie może być dłuższy niż 2m.</w:t>
            </w:r>
          </w:p>
        </w:tc>
      </w:tr>
      <w:tr w:rsidR="00175113" w:rsidRPr="002451C2" w14:paraId="6EA11615" w14:textId="77777777" w:rsidTr="00393B3B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ABF4F9D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0BCB7D" w14:textId="5172C368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8A4484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734814" w14:textId="7FAF911A" w:rsidR="00175113" w:rsidRPr="002451C2" w:rsidRDefault="00175113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być standardu ATX, Micro ATX (</w:t>
            </w:r>
            <w:proofErr w:type="spellStart"/>
            <w:r w:rsidRPr="002451C2">
              <w:rPr>
                <w:rFonts w:ascii="Times New Roman" w:eastAsia="DejaVu Sans" w:hAnsi="Times New Roman" w:cs="Times New Roman"/>
              </w:rPr>
              <w:t>uATX</w:t>
            </w:r>
            <w:proofErr w:type="spellEnd"/>
            <w:r w:rsidRPr="002451C2">
              <w:rPr>
                <w:rFonts w:ascii="Times New Roman" w:eastAsia="DejaVu Sans" w:hAnsi="Times New Roman" w:cs="Times New Roman"/>
              </w:rPr>
              <w:t>) typu Midi Tower.</w:t>
            </w:r>
          </w:p>
        </w:tc>
      </w:tr>
      <w:tr w:rsidR="00175113" w:rsidRPr="002451C2" w14:paraId="23965C28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9C9059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91658" w14:textId="585E03EA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3B0B68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F315BA9" w14:textId="4A7B4F90" w:rsidR="00175113" w:rsidRPr="002451C2" w:rsidRDefault="00175113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być koloru czarnego.</w:t>
            </w:r>
          </w:p>
        </w:tc>
      </w:tr>
      <w:tr w:rsidR="00175113" w:rsidRPr="002451C2" w14:paraId="70AA5313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2ABE3C9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A5A2473" w14:textId="1FE86D0A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F353947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7E3290A" w14:textId="24D05938" w:rsidR="00175113" w:rsidRPr="002451C2" w:rsidRDefault="00175113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Obudowa stacji roboczej musi być kompatybilna z zaoferowanym zasilaczem oraz gwarantować jego prawidłowe i stabilne działanie.</w:t>
            </w:r>
          </w:p>
        </w:tc>
      </w:tr>
      <w:tr w:rsidR="00175113" w:rsidRPr="002451C2" w14:paraId="0B21C2DA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837304E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41F610" w14:textId="074E76FB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9AEE2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F070398" w14:textId="11BD9DB9" w:rsidR="00175113" w:rsidRPr="002451C2" w:rsidRDefault="00175113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Obudowa stacji roboczej musi zapewnić dostęp do elementów wewnętrznych komputera tylko poprzez odkręcenie wkrętów mocujących i zdjęcie części bocznych obudowy. Zamawiający nie dopuszcza możliwości dostępu do elementów wewnętrznych komputera poprzez demontaż panelu przedniego.</w:t>
            </w:r>
          </w:p>
        </w:tc>
      </w:tr>
      <w:tr w:rsidR="00175113" w:rsidRPr="002451C2" w14:paraId="73C2C114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DBF0E2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3CD680" w14:textId="28451839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DFDB3E9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EBA918" w14:textId="3A2816BB" w:rsidR="00175113" w:rsidRPr="002451C2" w:rsidRDefault="00175113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posiadać wewnętrzny wentylator o rozmiarze minimum 120 mm na tylnym panelu.</w:t>
            </w:r>
          </w:p>
        </w:tc>
      </w:tr>
      <w:tr w:rsidR="00175113" w:rsidRPr="002451C2" w14:paraId="409144AD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C99E7EF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176016C" w14:textId="258F115D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214819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2D7EC4E" w14:textId="7984EE7A" w:rsidR="00175113" w:rsidRPr="002451C2" w:rsidRDefault="00175113" w:rsidP="00F53114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posiadać możliwość podłączenia dodatkowych wewnętrznych wentylatorów o rozmiarze minimum 120 mm na przednim i górnym panelu oraz posiadać filtry przeciw kurzowe.</w:t>
            </w:r>
          </w:p>
        </w:tc>
      </w:tr>
      <w:tr w:rsidR="00175113" w:rsidRPr="002451C2" w14:paraId="59B9E10E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9423E15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004809C" w14:textId="3763C325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7C69964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7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8F77E6C" w14:textId="61C4AD3E" w:rsidR="00175113" w:rsidRPr="002451C2" w:rsidRDefault="00175113" w:rsidP="005D41B0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posiadać minimum dwie wnęki wewnętrzne o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>rozmiarze 3,5 cala.</w:t>
            </w:r>
          </w:p>
        </w:tc>
      </w:tr>
      <w:tr w:rsidR="00175113" w:rsidRPr="002451C2" w14:paraId="0E00EAC6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9A8F6C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FBBE89" w14:textId="4D5464B9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C96F8D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8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8C94FA2" w14:textId="463263FE" w:rsidR="00175113" w:rsidRPr="002451C2" w:rsidRDefault="00175113" w:rsidP="005D41B0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posiadać minimum jedną wnękę zewnętrzną o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>rozmiarze 3,5 cala.</w:t>
            </w:r>
          </w:p>
        </w:tc>
      </w:tr>
      <w:tr w:rsidR="00175113" w:rsidRPr="002451C2" w14:paraId="445076DA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1BCAE55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3B5724" w14:textId="22102DE0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AD62D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9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0472483" w14:textId="36BF808E" w:rsidR="00175113" w:rsidRPr="002451C2" w:rsidRDefault="00175113" w:rsidP="005D41B0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Obudowa musi posiadać minimum dwie wnęki zewnętrzne o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>rozmiarze 5,25 cala.</w:t>
            </w:r>
          </w:p>
        </w:tc>
      </w:tr>
      <w:tr w:rsidR="00175113" w:rsidRPr="002451C2" w14:paraId="7B4A237A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F9F6EF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DEC6B0D" w14:textId="1E78E96B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D3C27D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Parametr 10 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D91D69" w14:textId="7DA6D2E2" w:rsidR="00175113" w:rsidRPr="002451C2" w:rsidRDefault="00175113" w:rsidP="00F53114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 xml:space="preserve">Obudowa na górnym panelu musi posiadać minimum dwa złącza USB 3.0 lub 2.0 </w:t>
            </w:r>
            <w:r w:rsidRPr="002451C2">
              <w:rPr>
                <w:rFonts w:ascii="Times New Roman" w:hAnsi="Times New Roman" w:cs="Times New Roman"/>
                <w:kern w:val="1"/>
                <w:highlight w:val="white"/>
                <w:lang w:eastAsia="zh-CN"/>
              </w:rPr>
              <w:t>(w tym minimum jedno złącze USB 3.0)</w:t>
            </w:r>
          </w:p>
        </w:tc>
      </w:tr>
      <w:tr w:rsidR="00175113" w:rsidRPr="002451C2" w14:paraId="020E4C5B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94CF8DB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3FF375" w14:textId="42718D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6BBE53" w14:textId="77777777" w:rsidR="00175113" w:rsidRPr="002451C2" w:rsidRDefault="00175113" w:rsidP="00F53114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71426E" w14:textId="6583E16C" w:rsidR="00175113" w:rsidRPr="002451C2" w:rsidRDefault="00175113" w:rsidP="005D41B0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>Obudowa na górnym panelu musi posiadać przycisk Power i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>przycisk Reset.</w:t>
            </w:r>
          </w:p>
        </w:tc>
      </w:tr>
      <w:tr w:rsidR="00175113" w:rsidRPr="002451C2" w14:paraId="661FB437" w14:textId="77777777" w:rsidTr="00393B3B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6B483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B741F6A" w14:textId="38F3AF3E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E612E7" w14:textId="4FC33CC4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t>Parametr 12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70093F" w14:textId="0FFF0545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t xml:space="preserve">Masa obudowy nie może przekroczyć 6,2 kg.  </w:t>
            </w:r>
          </w:p>
        </w:tc>
      </w:tr>
      <w:tr w:rsidR="00175113" w:rsidRPr="002451C2" w14:paraId="7ACAB562" w14:textId="77777777" w:rsidTr="00C922C1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4179760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9940317" w14:textId="6B98015E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Monitor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E4786DD" w14:textId="7A8CCC94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0DA047" w14:textId="009032D0" w:rsidR="00175113" w:rsidRPr="002451C2" w:rsidRDefault="00175113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 xml:space="preserve">Monitor musi posiadać matrycę </w:t>
            </w:r>
            <w:r w:rsidRPr="002451C2">
              <w:rPr>
                <w:rFonts w:ascii="Times New Roman" w:hAnsi="Times New Roman" w:cs="Times New Roman"/>
              </w:rPr>
              <w:t>panoramiczną IPS o przekątnej ekranu minimum 21,5 cala.</w:t>
            </w:r>
          </w:p>
        </w:tc>
      </w:tr>
      <w:tr w:rsidR="00175113" w:rsidRPr="002451C2" w14:paraId="3DDC47D2" w14:textId="77777777" w:rsidTr="00C922C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C695479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9D5887" w14:textId="6BB290C9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85A0A7C" w14:textId="518FE450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510FEA" w14:textId="3F1214A3" w:rsidR="00175113" w:rsidRPr="002451C2" w:rsidRDefault="00175113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>Czas reakcji matrycy monitora to maksymalnie 10 ms.</w:t>
            </w:r>
          </w:p>
        </w:tc>
      </w:tr>
      <w:tr w:rsidR="00175113" w:rsidRPr="002451C2" w14:paraId="2DE7E560" w14:textId="77777777" w:rsidTr="00C922C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C150A66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BC0587" w14:textId="2FDA7DB3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2CD566" w14:textId="2CAEC1FD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1037D39" w14:textId="20E2491E" w:rsidR="00175113" w:rsidRPr="002451C2" w:rsidRDefault="00175113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Monitor musi posiadać wbudowany zasilacz.</w:t>
            </w:r>
          </w:p>
        </w:tc>
      </w:tr>
      <w:tr w:rsidR="00175113" w:rsidRPr="002451C2" w14:paraId="34DE498A" w14:textId="77777777" w:rsidTr="00C922C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21454F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575C7B" w14:textId="7E3CEB1B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683B4E6" w14:textId="37E447C2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BFA9B4" w14:textId="38326F31" w:rsidR="00175113" w:rsidRPr="002451C2" w:rsidRDefault="00175113" w:rsidP="005D41B0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Monitor musi mieć możliwość uzyskania rozdzielczości   Full HD (1080p) 1920x1080 pikseli oraz możliwość wyświetlania obrazu w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>formacie 16:9.</w:t>
            </w:r>
          </w:p>
        </w:tc>
      </w:tr>
      <w:tr w:rsidR="00175113" w:rsidRPr="002451C2" w14:paraId="5A624A1A" w14:textId="77777777" w:rsidTr="00C922C1">
        <w:trPr>
          <w:trHeight w:val="291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C400D3F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EB8033B" w14:textId="610D09DB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460CEF2" w14:textId="5ACE0E60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0EFCB98" w14:textId="0673318A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Monitor musi posiadać minimum jedno złącze HDMI, minimum jedno złącze DVI.</w:t>
            </w:r>
          </w:p>
        </w:tc>
      </w:tr>
      <w:tr w:rsidR="00175113" w:rsidRPr="002451C2" w14:paraId="5A9444D4" w14:textId="77777777" w:rsidTr="00C922C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DF5532A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7C1B704" w14:textId="50490FF0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D96D9B0" w14:textId="5CFC560A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F2A087C" w14:textId="2AFDA698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Monitor musi być koloru czarnego.</w:t>
            </w:r>
          </w:p>
        </w:tc>
      </w:tr>
      <w:tr w:rsidR="00175113" w:rsidRPr="002451C2" w14:paraId="1AD9D319" w14:textId="77777777" w:rsidTr="00C922C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668AF4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21534F" w14:textId="6784381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AC74" w14:textId="0447A593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35C52B" w14:textId="12137808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Monitor musi mieć możliwość ustawienia na podstawie (na biurku) oraz możliwość montażu ściennego (VESA).</w:t>
            </w:r>
          </w:p>
        </w:tc>
      </w:tr>
      <w:tr w:rsidR="00175113" w:rsidRPr="002451C2" w14:paraId="46659C76" w14:textId="77777777" w:rsidTr="00C922C1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999F4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1841CB5" w14:textId="091950B3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4E0F31" w14:textId="67F48C7D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57E453D" w14:textId="77777777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W zestawie z monitorem muszą być dołączone przewody: </w:t>
            </w:r>
          </w:p>
          <w:p w14:paraId="18331406" w14:textId="0C40204D" w:rsidR="00175113" w:rsidRPr="002451C2" w:rsidRDefault="00175113" w:rsidP="00F4785A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kabel sygnałowy umożliwiający podłączenie monitora do zaoferowanej karty graficznej za pomocą interfejsu HDMI </w:t>
            </w:r>
            <w:r w:rsidRPr="002451C2">
              <w:rPr>
                <w:rFonts w:ascii="Times New Roman" w:hAnsi="Times New Roman" w:cs="Times New Roman"/>
              </w:rPr>
              <w:t>bez potrzeby stosowania dodatkowych przejściówek, adapterów itp. Kabel HDMI nie może być krótszy niż 1,5m i nie może być dłuższy niż 2m.</w:t>
            </w:r>
          </w:p>
          <w:p w14:paraId="2B390AF1" w14:textId="770DA4D2" w:rsidR="00175113" w:rsidRPr="002451C2" w:rsidRDefault="00175113" w:rsidP="00F4785A">
            <w:pPr>
              <w:pStyle w:val="Zawartotabeli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kabel zasilania 230V – Kabel </w:t>
            </w:r>
            <w:r w:rsidRPr="002451C2">
              <w:rPr>
                <w:rFonts w:ascii="Times New Roman" w:hAnsi="Times New Roman" w:cs="Times New Roman"/>
              </w:rPr>
              <w:t>nie może być krótszy niż 1,5m i nie może być dłuższy niż 2m.</w:t>
            </w:r>
          </w:p>
        </w:tc>
      </w:tr>
      <w:tr w:rsidR="00175113" w:rsidRPr="002451C2" w14:paraId="48404378" w14:textId="77777777" w:rsidTr="00435CB3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A0EFC21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3303DB3" w14:textId="5BD3DE96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Klawiatura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BBC5E8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AA432DE" w14:textId="0BCCEBCA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Klawiatura klasyczna musi posiadać przewodowy interfejs połączeniowy USB 3.0 lub 2.0 o długości minimum 150 cm.</w:t>
            </w:r>
          </w:p>
        </w:tc>
      </w:tr>
      <w:tr w:rsidR="00175113" w:rsidRPr="002451C2" w14:paraId="44016A07" w14:textId="77777777" w:rsidTr="00435CB3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F6CC7F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691DBF" w14:textId="5BEB5D72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A70958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61E5075" w14:textId="22089A98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Rozmieszczenie klawiszy klawiatury musi być standardu QWERTY z wydzieloną częścią numeryczną i przyciskiem Windows Start.</w:t>
            </w:r>
          </w:p>
        </w:tc>
      </w:tr>
      <w:tr w:rsidR="00175113" w:rsidRPr="002451C2" w14:paraId="11C6AE96" w14:textId="77777777" w:rsidTr="00435CB3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97B11F3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4D5A00" w14:textId="3B410C21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382621C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BFA70D0" w14:textId="5C4DFD22" w:rsidR="00175113" w:rsidRPr="002451C2" w:rsidRDefault="00175113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" w:hAnsi="Times New Roman" w:cs="Times New Roman"/>
              </w:rPr>
              <w:t>Klawiatura musi posiadać regulowane nachylenie, niski profil klawiszy z nadrukiem odpornym na ścieranie oraz wbudowaną podpórkę pod nadgarstki.</w:t>
            </w:r>
          </w:p>
        </w:tc>
      </w:tr>
      <w:tr w:rsidR="00175113" w:rsidRPr="002451C2" w14:paraId="43BE4A36" w14:textId="77777777" w:rsidTr="00435CB3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06C98E42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246DDD" w14:textId="116C6774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69761B2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8BBC2A" w14:textId="39D1DA97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Kolor klawiatury musi być czarny.</w:t>
            </w:r>
          </w:p>
        </w:tc>
      </w:tr>
      <w:tr w:rsidR="00175113" w:rsidRPr="002451C2" w14:paraId="25E0D26B" w14:textId="77777777" w:rsidTr="00435CB3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07707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631C0DF" w14:textId="7D632788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DC1213F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5256001" w14:textId="77777777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Klawiatura musi być kompatybilna z zaoferowanym Systemem Operacyjnym.</w:t>
            </w:r>
          </w:p>
        </w:tc>
      </w:tr>
      <w:tr w:rsidR="00175113" w:rsidRPr="002451C2" w14:paraId="44057941" w14:textId="77777777" w:rsidTr="006D662C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6B1DEB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F5145C" w14:textId="271333AB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Mysz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1ADDD2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BC974F" w14:textId="1B1432DC" w:rsidR="00175113" w:rsidRPr="002451C2" w:rsidRDefault="00175113" w:rsidP="005D41B0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;Times New Roman" w:hAnsi="Times New Roman" w:cs="Times New Roman"/>
              </w:rPr>
              <w:t xml:space="preserve">Zewnętrzna przewodowa mysz optyczna musi posiadać przewodowy interfejs połączeniowy typu USB 3.0 lub 2.0 </w:t>
            </w:r>
            <w:r w:rsidRPr="002451C2">
              <w:rPr>
                <w:rFonts w:ascii="Times New Roman" w:eastAsia="DejaVu Sans" w:hAnsi="Times New Roman" w:cs="Times New Roman"/>
              </w:rPr>
              <w:t>o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>długości minimum 150 cm.</w:t>
            </w:r>
          </w:p>
        </w:tc>
      </w:tr>
      <w:tr w:rsidR="00175113" w:rsidRPr="002451C2" w14:paraId="38F27A54" w14:textId="77777777" w:rsidTr="006D662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C23E3FD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099E5D" w14:textId="10BA0A25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90D10E8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4E53D2" w14:textId="0D343837" w:rsidR="00175113" w:rsidRPr="002451C2" w:rsidRDefault="00175113" w:rsidP="002B4F85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Mysz musi posiadać minimum dwa przyciski oraz rolkę przewijania.</w:t>
            </w:r>
          </w:p>
        </w:tc>
      </w:tr>
      <w:tr w:rsidR="00175113" w:rsidRPr="002451C2" w14:paraId="63B2EF8B" w14:textId="77777777" w:rsidTr="006D662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AA999E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94BB697" w14:textId="17EE43BE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A8A308" w14:textId="77777777" w:rsidR="00175113" w:rsidRPr="002451C2" w:rsidRDefault="00175113" w:rsidP="00F4785A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83647C" w14:textId="533F5D27" w:rsidR="00175113" w:rsidRPr="002451C2" w:rsidRDefault="00175113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hAnsi="Times New Roman" w:cs="Times New Roman"/>
              </w:rPr>
              <w:t>Kolor myszy musi być czarny.</w:t>
            </w:r>
          </w:p>
        </w:tc>
      </w:tr>
      <w:tr w:rsidR="00175113" w:rsidRPr="002451C2" w14:paraId="79507725" w14:textId="77777777" w:rsidTr="006D662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63BFF9AE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29C8322" w14:textId="47821081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95F8ED0" w14:textId="77777777" w:rsidR="00175113" w:rsidRPr="002451C2" w:rsidRDefault="00175113" w:rsidP="00F4785A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1F684C6" w14:textId="7525A567" w:rsidR="00175113" w:rsidRPr="002451C2" w:rsidRDefault="00175113" w:rsidP="00F4785A">
            <w:pPr>
              <w:pStyle w:val="Zawartotabeli"/>
              <w:snapToGrid w:val="0"/>
              <w:jc w:val="both"/>
            </w:pPr>
            <w:r w:rsidRPr="002451C2">
              <w:rPr>
                <w:rFonts w:ascii="Times New Roman" w:eastAsia="DejaVu Sans;Times New Roman" w:hAnsi="Times New Roman" w:cs="Times New Roman"/>
              </w:rPr>
              <w:t>Zewnętrzna przewodowa mysz optyczna musi gwarantować prawidłową i stabilną pracę.</w:t>
            </w:r>
          </w:p>
        </w:tc>
      </w:tr>
      <w:tr w:rsidR="00175113" w:rsidRPr="002451C2" w14:paraId="256EF382" w14:textId="77777777" w:rsidTr="006D662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CB58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F7B0C4" w14:textId="56DA79BA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F451F74" w14:textId="77777777" w:rsidR="00175113" w:rsidRPr="002451C2" w:rsidRDefault="00175113" w:rsidP="00F4785A">
            <w:pPr>
              <w:pStyle w:val="Zawartotabeli"/>
              <w:snapToGrid w:val="0"/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9D46D39" w14:textId="67007DD3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W zestawie z myszą musi być dostarczona podkładka dedykowana dla tego rodzaju urządzenia gwarantująca poprawną jej pracę.</w:t>
            </w:r>
          </w:p>
        </w:tc>
      </w:tr>
      <w:tr w:rsidR="00175113" w:rsidRPr="002451C2" w14:paraId="7743E68C" w14:textId="77777777" w:rsidTr="00432A44">
        <w:trPr>
          <w:trHeight w:val="323"/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3F54DEE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C8086DD" w14:textId="494CD788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BIOS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9C28E72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F942B" w14:textId="008B4669" w:rsidR="00175113" w:rsidRPr="002451C2" w:rsidRDefault="00175113" w:rsidP="00F4785A">
            <w:pPr>
              <w:snapToGrid w:val="0"/>
              <w:jc w:val="both"/>
            </w:pPr>
            <w:r w:rsidRPr="002451C2">
              <w:rPr>
                <w:rFonts w:ascii="Times New Roman" w:eastAsia="Arial" w:hAnsi="Times New Roman" w:cs="Times New Roman"/>
              </w:rPr>
              <w:t>BIOS musi mieć możliwość ustawienia aktualnego czasu i daty systemowej.</w:t>
            </w:r>
          </w:p>
        </w:tc>
      </w:tr>
      <w:tr w:rsidR="00175113" w:rsidRPr="002451C2" w14:paraId="77D22790" w14:textId="77777777" w:rsidTr="00432A44">
        <w:trPr>
          <w:trHeight w:val="323"/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59ADD79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2F07A28" w14:textId="14BB6EEB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E8AF638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14AA33" w14:textId="3C4670D3" w:rsidR="00175113" w:rsidRPr="002451C2" w:rsidRDefault="00175113" w:rsidP="002B4F85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włączenia/wyłączenia zintegrowanych portów i urządzeń płyty głównej służących do komunikacji  między innymi: USB, port równoległy, port szeregowy, karta sieciowa, itp..</w:t>
            </w:r>
          </w:p>
        </w:tc>
      </w:tr>
      <w:tr w:rsidR="00175113" w:rsidRPr="002451C2" w14:paraId="71F0A031" w14:textId="77777777" w:rsidTr="00432A4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0F5AF40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444B2A0" w14:textId="512F5C53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592F1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1631A31" w14:textId="60587E04" w:rsidR="00175113" w:rsidRPr="002451C2" w:rsidRDefault="00175113" w:rsidP="00F4785A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 blokowania/odblokowania (</w:t>
            </w:r>
            <w:proofErr w:type="spellStart"/>
            <w:r w:rsidRPr="002451C2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Pr="002451C2">
              <w:rPr>
                <w:rFonts w:ascii="Times New Roman" w:eastAsia="Arial" w:hAnsi="Times New Roman" w:cs="Times New Roman"/>
              </w:rPr>
              <w:t>) stacji roboczej z zewnętrznych urządzeń.</w:t>
            </w:r>
          </w:p>
        </w:tc>
      </w:tr>
      <w:tr w:rsidR="00175113" w:rsidRPr="002451C2" w14:paraId="6D3A30C3" w14:textId="77777777" w:rsidTr="00432A4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7DDBD26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3E6233" w14:textId="0C50EE9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4A15AB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82E247B" w14:textId="4E10D31C" w:rsidR="00175113" w:rsidRPr="002451C2" w:rsidRDefault="00175113" w:rsidP="00F4785A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 ustawienia sekwencji uruchamiania  (</w:t>
            </w:r>
            <w:proofErr w:type="spellStart"/>
            <w:r w:rsidRPr="002451C2">
              <w:rPr>
                <w:rFonts w:ascii="Times New Roman" w:eastAsia="Arial" w:hAnsi="Times New Roman" w:cs="Times New Roman"/>
              </w:rPr>
              <w:t>bootowania</w:t>
            </w:r>
            <w:proofErr w:type="spellEnd"/>
            <w:r w:rsidRPr="002451C2">
              <w:rPr>
                <w:rFonts w:ascii="Times New Roman" w:eastAsia="Arial" w:hAnsi="Times New Roman" w:cs="Times New Roman"/>
              </w:rPr>
              <w:t>) dysków twardych.</w:t>
            </w:r>
          </w:p>
        </w:tc>
      </w:tr>
      <w:tr w:rsidR="00175113" w:rsidRPr="002451C2" w14:paraId="69982641" w14:textId="77777777" w:rsidTr="00432A4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F5B5DD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C6D9DE0" w14:textId="30AE0750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44E9016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FA839F" w14:textId="7E6B83E1" w:rsidR="00175113" w:rsidRPr="002451C2" w:rsidRDefault="00175113" w:rsidP="00F4785A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blokowania/odblokowania możliwości własnej aktualizacji (próba zapisu do pamięci).</w:t>
            </w:r>
          </w:p>
        </w:tc>
      </w:tr>
      <w:tr w:rsidR="00175113" w:rsidRPr="002451C2" w14:paraId="6D098DFB" w14:textId="77777777" w:rsidTr="00432A4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375AA026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D006DFF" w14:textId="0F2C7394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889611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6F2007C" w14:textId="1DA3E48B" w:rsidR="00175113" w:rsidRPr="002451C2" w:rsidRDefault="00175113" w:rsidP="00F4785A">
            <w:pPr>
              <w:snapToGrid w:val="0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blokowania dostępu do BIOS za pomocą hasła „Administratora”.</w:t>
            </w:r>
          </w:p>
        </w:tc>
      </w:tr>
      <w:tr w:rsidR="00175113" w:rsidRPr="002451C2" w14:paraId="3388B70C" w14:textId="77777777" w:rsidTr="00432A44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5BF5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298B678" w14:textId="2ABEB22A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79CDCCE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7CFA20E" w14:textId="3D5601A9" w:rsidR="00175113" w:rsidRPr="002451C2" w:rsidRDefault="00175113" w:rsidP="005D41B0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2451C2">
              <w:rPr>
                <w:rFonts w:ascii="Times New Roman" w:eastAsia="Arial" w:hAnsi="Times New Roman" w:cs="Times New Roman"/>
              </w:rPr>
              <w:t>BIOS musi mieć możliwość zatrzymania zapisanego hasła w</w:t>
            </w:r>
            <w:r>
              <w:rPr>
                <w:rFonts w:ascii="Times New Roman" w:eastAsia="Arial" w:hAnsi="Times New Roman" w:cs="Times New Roman"/>
              </w:rPr>
              <w:t> </w:t>
            </w:r>
            <w:r w:rsidRPr="002451C2">
              <w:rPr>
                <w:rFonts w:ascii="Times New Roman" w:eastAsia="Arial" w:hAnsi="Times New Roman" w:cs="Times New Roman"/>
              </w:rPr>
              <w:t>pamięci przy jednoczesnym odłączeniu wszystkich zewnętrznych źródeł zasilania.</w:t>
            </w:r>
          </w:p>
        </w:tc>
      </w:tr>
      <w:tr w:rsidR="00175113" w:rsidRPr="00945C31" w14:paraId="6399EA13" w14:textId="77777777" w:rsidTr="00B16C8C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75EDBF76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F167CF" w14:textId="6D4B1EE9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84E3C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0CAEC7" w14:textId="5C58E74F" w:rsidR="00175113" w:rsidRPr="00AF1EAA" w:rsidRDefault="00175113" w:rsidP="00F4785A">
            <w:pPr>
              <w:snapToGrid w:val="0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r w:rsidRPr="00AF1EAA">
              <w:rPr>
                <w:rFonts w:ascii="Times New Roman" w:eastAsia="DejaVu Sans" w:hAnsi="Times New Roman" w:cs="Times New Roman"/>
                <w:lang w:val="en-US"/>
              </w:rPr>
              <w:t>MS Windows 10 Professional PL 64 bit.</w:t>
            </w:r>
          </w:p>
        </w:tc>
      </w:tr>
      <w:tr w:rsidR="00175113" w:rsidRPr="002451C2" w14:paraId="3AE7D287" w14:textId="77777777" w:rsidTr="00B16C8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7A591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456FA90" w14:textId="3CD70495" w:rsidR="00175113" w:rsidRPr="00AF1EAA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7D74DEF" w14:textId="192FDE47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9D5D20C" w14:textId="5B98070F" w:rsidR="00175113" w:rsidRPr="002451C2" w:rsidRDefault="00175113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Oferowany system operacyjny musi być fabrycznie nowy. Fabrycznie nowy oznacza, że oprogramowanie nigdy nie było instalowane, aktywowane i używane na innym komputerze niż oferowany produkt.</w:t>
            </w:r>
          </w:p>
        </w:tc>
      </w:tr>
      <w:tr w:rsidR="00175113" w:rsidRPr="002451C2" w14:paraId="2EED7481" w14:textId="77777777" w:rsidTr="00CF3F2D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5F2AB58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A845969" w14:textId="2EF7728F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Oprogramowanie biurowe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266FF36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BDE8C3" w14:textId="06734DAA" w:rsidR="00175113" w:rsidRPr="002451C2" w:rsidRDefault="00175113" w:rsidP="00F4785A">
            <w:p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Pakiet oprogramowania biurowego  Microsoft Office minimum w</w:t>
            </w:r>
            <w:r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 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wersji 2016 przeznaczone dla użytkowników domowych i małych firm. Pakiet oprogramowania biurowego zawiera następujące podprogramy:</w:t>
            </w:r>
          </w:p>
          <w:p w14:paraId="0F972C60" w14:textId="77777777" w:rsidR="00175113" w:rsidRPr="002451C2" w:rsidRDefault="00175113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Word;</w:t>
            </w:r>
          </w:p>
          <w:p w14:paraId="358E26CF" w14:textId="77777777" w:rsidR="00175113" w:rsidRPr="002451C2" w:rsidRDefault="00175113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Excel;</w:t>
            </w:r>
          </w:p>
          <w:p w14:paraId="29739510" w14:textId="77777777" w:rsidR="00175113" w:rsidRPr="002451C2" w:rsidRDefault="00175113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 xml:space="preserve">MS PowerPoint; </w:t>
            </w:r>
          </w:p>
          <w:p w14:paraId="589D8B14" w14:textId="522A53B0" w:rsidR="00175113" w:rsidRPr="002451C2" w:rsidRDefault="00175113" w:rsidP="00F4785A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DejaVu Sans;Times New Roman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MS Outlook;</w:t>
            </w:r>
          </w:p>
        </w:tc>
      </w:tr>
      <w:tr w:rsidR="00175113" w:rsidRPr="002451C2" w14:paraId="31CFF9C9" w14:textId="77777777" w:rsidTr="00CF3F2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1AB2B3E2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E6DA068" w14:textId="29A42F2E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EAF7026" w14:textId="6AFE7153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3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3DD8A2" w14:textId="77777777" w:rsidR="00175113" w:rsidRPr="002451C2" w:rsidRDefault="00175113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Dopuszcza się rozwiązania równoważne oferujące:</w:t>
            </w:r>
          </w:p>
          <w:p w14:paraId="58AC9C83" w14:textId="77777777" w:rsidR="00175113" w:rsidRPr="002451C2" w:rsidRDefault="00175113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Pełną kompatybilność z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2451C2">
              <w:rPr>
                <w:rFonts w:ascii="Times New Roman" w:eastAsia="DejaVu Sans" w:hAnsi="Times New Roman" w:cs="Times New Roman"/>
              </w:rPr>
              <w:t>;</w:t>
            </w:r>
          </w:p>
          <w:p w14:paraId="70FD2960" w14:textId="77777777" w:rsidR="00175113" w:rsidRPr="002451C2" w:rsidRDefault="00175113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Pełną edycję dokumentów pakietu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2451C2">
              <w:rPr>
                <w:rFonts w:ascii="Times New Roman" w:eastAsia="DejaVu Sans" w:hAnsi="Times New Roman" w:cs="Times New Roman"/>
              </w:rPr>
              <w:t>;</w:t>
            </w:r>
          </w:p>
          <w:p w14:paraId="3B293545" w14:textId="48588292" w:rsidR="00175113" w:rsidRPr="002451C2" w:rsidRDefault="00175113" w:rsidP="00F4785A">
            <w:pPr>
              <w:numPr>
                <w:ilvl w:val="0"/>
                <w:numId w:val="6"/>
              </w:num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Tą samą lub większą funkcjonalność jak w przypadku pakietu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</w:t>
            </w:r>
            <w:r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 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małych firm</w:t>
            </w:r>
            <w:r w:rsidRPr="002451C2">
              <w:rPr>
                <w:rFonts w:ascii="Times New Roman" w:eastAsia="DejaVu Sans" w:hAnsi="Times New Roman" w:cs="Times New Roman"/>
              </w:rPr>
              <w:t>;</w:t>
            </w:r>
          </w:p>
          <w:p w14:paraId="5B6E4EC0" w14:textId="279CC718" w:rsidR="00175113" w:rsidRPr="002451C2" w:rsidRDefault="00175113" w:rsidP="005D41B0">
            <w:pPr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Pełna kompatybilność oznacza, że dokument stworzony w jednym z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>w/w programów pakietu MS Office 2016 otwarty w</w:t>
            </w:r>
            <w:r>
              <w:rPr>
                <w:rFonts w:ascii="Times New Roman" w:eastAsia="DejaVu Sans" w:hAnsi="Times New Roman" w:cs="Times New Roman"/>
              </w:rPr>
              <w:t> </w:t>
            </w:r>
            <w:r w:rsidRPr="002451C2">
              <w:rPr>
                <w:rFonts w:ascii="Times New Roman" w:eastAsia="DejaVu Sans" w:hAnsi="Times New Roman" w:cs="Times New Roman"/>
              </w:rPr>
              <w:t xml:space="preserve">zaoferowanym, alternatywnym programie musi poprawnie się uruchamiać (bez konwersji do innego formatu pliku), wydruk musi wyglądać identycznie bez konieczności dodatkowej jego edycji, wszystkie funkcje oraz makra muszą działać poprawnie a ich wynik musi być identyczny jak w przypadku programu z pakietu MS Office 2016 PL </w:t>
            </w:r>
            <w:r w:rsidRPr="002451C2">
              <w:rPr>
                <w:rFonts w:ascii="Times New Roman" w:eastAsia="DejaVu Sans" w:hAnsi="Times New Roman" w:cs="Times New Roman"/>
                <w:kern w:val="1"/>
                <w:highlight w:val="white"/>
                <w:lang w:eastAsia="zh-CN"/>
              </w:rPr>
              <w:t>dla użytkowników domowych i małych firm</w:t>
            </w:r>
            <w:r w:rsidRPr="002451C2">
              <w:rPr>
                <w:rFonts w:ascii="Times New Roman" w:eastAsia="DejaVu Sans" w:hAnsi="Times New Roman" w:cs="Times New Roman"/>
              </w:rPr>
              <w:t xml:space="preserve"> bez konieczności dodatkowej edycji otwartego dokumentu lub użycia dodatkowego oprogramowania.</w:t>
            </w:r>
          </w:p>
        </w:tc>
      </w:tr>
      <w:tr w:rsidR="00175113" w:rsidRPr="002451C2" w14:paraId="56089BCE" w14:textId="77777777" w:rsidTr="00CF3F2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53760E1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A3451" w14:textId="54AB931B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025D74C" w14:textId="3E4E6681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4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6C17093" w14:textId="77777777" w:rsidR="00175113" w:rsidRPr="002451C2" w:rsidRDefault="00175113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Zaoferowany pakiet oprogramowania powinien być w wersji odpowiedniej do zaoferowanego systemu operacyjnego oraz   architektury komputera.</w:t>
            </w:r>
          </w:p>
        </w:tc>
      </w:tr>
      <w:tr w:rsidR="00175113" w:rsidRPr="002451C2" w14:paraId="0D197359" w14:textId="77777777" w:rsidTr="00CF3F2D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F3F7B0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34E16F6" w14:textId="488C6B0F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D3AF24" w14:textId="7A64A43D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4F2AE67" w14:textId="77777777" w:rsidR="00175113" w:rsidRPr="002451C2" w:rsidRDefault="00175113" w:rsidP="00F4785A">
            <w:pPr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>Oferowane oprogramowanie biurowe musi być fabrycznie nowe. Fabrycznie nowe oznacza, iż dostarczona licencja do oprogramowania nigdy nie była aktywowana i używana przez inne instytucje lub osoby.</w:t>
            </w:r>
          </w:p>
        </w:tc>
      </w:tr>
      <w:tr w:rsidR="00175113" w:rsidRPr="002451C2" w14:paraId="4722953C" w14:textId="77777777" w:rsidTr="00DF09FC">
        <w:trPr>
          <w:jc w:val="center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7B3D1D9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EB03445" w14:textId="2372019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Certyfikaty i inne wymagania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8D1F7FC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1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234BDF" w14:textId="2F3F5456" w:rsidR="00175113" w:rsidRPr="002451C2" w:rsidRDefault="00175113" w:rsidP="005D41B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Zestaw komputerowy musi posiadać deklaracje zgodności lub/i  certyfikat CE. Zamawiający wymaga dostarczenia w/w</w:t>
            </w:r>
            <w:r>
              <w:rPr>
                <w:rFonts w:ascii="Times New Roman" w:hAnsi="Times New Roman" w:cs="Times New Roman"/>
              </w:rPr>
              <w:t> </w:t>
            </w:r>
            <w:r w:rsidRPr="002451C2">
              <w:rPr>
                <w:rFonts w:ascii="Times New Roman" w:hAnsi="Times New Roman" w:cs="Times New Roman"/>
              </w:rPr>
              <w:t>dokumentów w postaci papierowej potwierdzającego posiadanie przez każdy zestaw komputerowy.</w:t>
            </w:r>
          </w:p>
        </w:tc>
      </w:tr>
      <w:tr w:rsidR="00175113" w:rsidRPr="002451C2" w14:paraId="7091D747" w14:textId="77777777" w:rsidTr="00DF09F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6A10E29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4C3F5DE" w14:textId="7886636C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CBBFBAC" w14:textId="7777777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2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2B2CDE7" w14:textId="4729C2DC" w:rsidR="00175113" w:rsidRPr="002451C2" w:rsidRDefault="00175113" w:rsidP="005D41B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 xml:space="preserve">Zestaw komputerowy musi zawierać licencje na każde oprogramowanie w postaci papierowej lub/i elektronicznej (np. naklejki producenta oprogramowania, pliku licencyjnego, itp.) oraz wszystkie informacje konieczne do zainstalowania </w:t>
            </w:r>
            <w:r w:rsidRPr="005D41B0">
              <w:t>i</w:t>
            </w:r>
            <w:r>
              <w:t> </w:t>
            </w:r>
            <w:r w:rsidRPr="005D41B0">
              <w:t>zarejestrowania</w:t>
            </w:r>
            <w:r w:rsidRPr="002451C2">
              <w:rPr>
                <w:rFonts w:ascii="Times New Roman" w:hAnsi="Times New Roman" w:cs="Times New Roman"/>
              </w:rPr>
              <w:t xml:space="preserve"> tego oprogramowania (numery licencji, numery seryjne, itp.).</w:t>
            </w:r>
          </w:p>
        </w:tc>
      </w:tr>
      <w:tr w:rsidR="00175113" w:rsidRPr="002451C2" w14:paraId="12FFAE00" w14:textId="77777777" w:rsidTr="00DF09F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031461C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5EFD491" w14:textId="7BA91255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CBA7958" w14:textId="223ADA1F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5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8CE076C" w14:textId="6A7E9871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Zamawiający musi mieć możliwość otwierania obudowy bez utraty gwarancji.</w:t>
            </w:r>
          </w:p>
        </w:tc>
      </w:tr>
      <w:tr w:rsidR="00175113" w:rsidRPr="002451C2" w14:paraId="441F3D16" w14:textId="77777777" w:rsidTr="00DF09F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61D3C86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5C301E6" w14:textId="1D5B6422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552CD4D5" w14:textId="7E7371E5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6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3EDC805" w14:textId="73F0A704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2451C2">
              <w:rPr>
                <w:rFonts w:ascii="Times New Roman" w:eastAsia="DejaVu Sans" w:hAnsi="Times New Roman" w:cs="Times New Roman"/>
              </w:rPr>
              <w:t xml:space="preserve">Dyski twarde w przypadku uszkodzenia nie są zwracane do Wykonawcy. Zamawiający pozostawia u siebie uszkodzony dysk twardy. Weryfikacja uszkodzenia dysku odbywa się w siedzibie Zamawiającego. </w:t>
            </w:r>
          </w:p>
        </w:tc>
      </w:tr>
      <w:tr w:rsidR="00175113" w:rsidRPr="002451C2" w14:paraId="05F02F59" w14:textId="77777777" w:rsidTr="00DF09F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1B67A73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7D774397" w14:textId="3AA7C828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368E673" w14:textId="537A1967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7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A5DA783" w14:textId="4EE97CF6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Zestaw komputerowy musi być przystosowany do pracy w polskiej sieci energetycznej – zasilany napięciem przemiennym 230V.</w:t>
            </w:r>
          </w:p>
        </w:tc>
      </w:tr>
      <w:tr w:rsidR="00175113" w:rsidRPr="002451C2" w14:paraId="572906F8" w14:textId="77777777" w:rsidTr="00DF09FC">
        <w:trPr>
          <w:jc w:val="center"/>
        </w:trPr>
        <w:tc>
          <w:tcPr>
            <w:tcW w:w="5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BCD1A" w14:textId="77777777" w:rsidR="00175113" w:rsidRPr="00393B3B" w:rsidRDefault="00175113" w:rsidP="00393B3B">
            <w:pPr>
              <w:pStyle w:val="Zawartotabeli"/>
              <w:numPr>
                <w:ilvl w:val="0"/>
                <w:numId w:val="9"/>
              </w:num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34D814D6" w14:textId="60847866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0A42AB6" w14:textId="7F4EE715" w:rsidR="00175113" w:rsidRPr="002451C2" w:rsidRDefault="00175113" w:rsidP="00F4785A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Parametr 8</w:t>
            </w:r>
          </w:p>
        </w:tc>
        <w:tc>
          <w:tcPr>
            <w:tcW w:w="6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5076136" w14:textId="50ACC904" w:rsidR="00175113" w:rsidRPr="002451C2" w:rsidRDefault="00175113" w:rsidP="00F4785A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2451C2">
              <w:rPr>
                <w:rFonts w:ascii="Times New Roman" w:hAnsi="Times New Roman" w:cs="Times New Roman"/>
              </w:rPr>
              <w:t>Gwarancja na zestaw komputerowy musi wynosić minimum 24 miesiące.</w:t>
            </w:r>
          </w:p>
        </w:tc>
      </w:tr>
    </w:tbl>
    <w:p w14:paraId="6D356ADB" w14:textId="64BC9F8D" w:rsidR="00AF33FF" w:rsidRPr="002451C2" w:rsidRDefault="00AF33FF"/>
    <w:p w14:paraId="3E6A63F4" w14:textId="57DAA558" w:rsidR="00AF1EAA" w:rsidRPr="00175113" w:rsidRDefault="00E66D3D" w:rsidP="00AF1EAA">
      <w:pPr>
        <w:pStyle w:val="Akapitzlist"/>
        <w:numPr>
          <w:ilvl w:val="0"/>
          <w:numId w:val="8"/>
        </w:num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  <w:r w:rsidRPr="00175113">
        <w:rPr>
          <w:rFonts w:ascii="Times New Roman" w:eastAsia="DejaVu Sans;Times New Roman" w:hAnsi="Times New Roman" w:cs="Times New Roman"/>
        </w:rPr>
        <w:t xml:space="preserve">Wykonawca zobowiązany jest do rozszerzenia licencji ESET </w:t>
      </w:r>
      <w:proofErr w:type="spellStart"/>
      <w:r w:rsidRPr="00175113">
        <w:rPr>
          <w:rFonts w:ascii="Times New Roman" w:eastAsia="DejaVu Sans;Times New Roman" w:hAnsi="Times New Roman" w:cs="Times New Roman"/>
        </w:rPr>
        <w:t>Endpoint</w:t>
      </w:r>
      <w:proofErr w:type="spellEnd"/>
      <w:r w:rsidRPr="00175113">
        <w:rPr>
          <w:rFonts w:ascii="Times New Roman" w:eastAsia="DejaVu Sans;Times New Roman" w:hAnsi="Times New Roman" w:cs="Times New Roman"/>
        </w:rPr>
        <w:t xml:space="preserve"> </w:t>
      </w:r>
      <w:proofErr w:type="spellStart"/>
      <w:r w:rsidRPr="00175113">
        <w:rPr>
          <w:rFonts w:ascii="Times New Roman" w:eastAsia="DejaVu Sans;Times New Roman" w:hAnsi="Times New Roman" w:cs="Times New Roman"/>
        </w:rPr>
        <w:t>Antivirus</w:t>
      </w:r>
      <w:proofErr w:type="spellEnd"/>
      <w:r w:rsidRPr="00175113">
        <w:rPr>
          <w:rFonts w:ascii="Times New Roman" w:eastAsia="DejaVu Sans;Times New Roman" w:hAnsi="Times New Roman" w:cs="Times New Roman"/>
        </w:rPr>
        <w:t xml:space="preserve"> NOD32 Suite nr </w:t>
      </w:r>
      <w:r w:rsidR="00021879" w:rsidRPr="00175113">
        <w:rPr>
          <w:rFonts w:ascii="Times New Roman" w:eastAsia="DejaVu Sans;Times New Roman" w:hAnsi="Times New Roman" w:cs="Times New Roman"/>
        </w:rPr>
        <w:t xml:space="preserve">NL2018/039464 </w:t>
      </w:r>
      <w:r w:rsidR="00196D70" w:rsidRPr="00175113">
        <w:rPr>
          <w:rFonts w:ascii="Times New Roman" w:eastAsia="DejaVu Sans;Times New Roman" w:hAnsi="Times New Roman" w:cs="Times New Roman"/>
        </w:rPr>
        <w:t xml:space="preserve">o </w:t>
      </w:r>
      <w:r w:rsidR="00C47C3C" w:rsidRPr="00175113">
        <w:rPr>
          <w:rFonts w:ascii="Times New Roman" w:eastAsia="DejaVu Sans;Times New Roman" w:hAnsi="Times New Roman" w:cs="Times New Roman"/>
        </w:rPr>
        <w:t>2</w:t>
      </w:r>
      <w:r w:rsidR="00196D70" w:rsidRPr="00175113">
        <w:rPr>
          <w:rFonts w:ascii="Times New Roman" w:eastAsia="DejaVu Sans;Times New Roman" w:hAnsi="Times New Roman" w:cs="Times New Roman"/>
        </w:rPr>
        <w:t xml:space="preserve"> sztuk</w:t>
      </w:r>
      <w:r w:rsidR="00C47C3C" w:rsidRPr="00175113">
        <w:rPr>
          <w:rFonts w:ascii="Times New Roman" w:eastAsia="DejaVu Sans;Times New Roman" w:hAnsi="Times New Roman" w:cs="Times New Roman"/>
        </w:rPr>
        <w:t>i</w:t>
      </w:r>
      <w:r w:rsidRPr="00175113">
        <w:rPr>
          <w:rFonts w:ascii="Times New Roman" w:eastAsia="DejaVu Sans;Times New Roman" w:hAnsi="Times New Roman" w:cs="Times New Roman"/>
        </w:rPr>
        <w:t xml:space="preserve"> </w:t>
      </w:r>
      <w:r w:rsidR="00454EEF" w:rsidRPr="00175113">
        <w:rPr>
          <w:rFonts w:ascii="Times New Roman" w:eastAsia="DejaVu Sans;Times New Roman" w:hAnsi="Times New Roman" w:cs="Times New Roman"/>
        </w:rPr>
        <w:t xml:space="preserve">dla </w:t>
      </w:r>
      <w:r w:rsidR="00C47C3C" w:rsidRPr="00175113">
        <w:rPr>
          <w:rFonts w:ascii="Times New Roman" w:eastAsia="DejaVu Sans;Times New Roman" w:hAnsi="Times New Roman" w:cs="Times New Roman"/>
        </w:rPr>
        <w:t xml:space="preserve">dostarczonych </w:t>
      </w:r>
      <w:r w:rsidR="001C42AF" w:rsidRPr="00175113">
        <w:rPr>
          <w:rFonts w:ascii="Times New Roman" w:eastAsia="DejaVu Sans;Times New Roman" w:hAnsi="Times New Roman" w:cs="Times New Roman"/>
        </w:rPr>
        <w:t>S</w:t>
      </w:r>
      <w:r w:rsidR="00C47C3C" w:rsidRPr="00175113">
        <w:rPr>
          <w:rFonts w:ascii="Times New Roman" w:hAnsi="Times New Roman" w:cs="Times New Roman"/>
        </w:rPr>
        <w:t xml:space="preserve">tacjonarnych zestawów komputerowych </w:t>
      </w:r>
      <w:r w:rsidR="001B1668" w:rsidRPr="00175113">
        <w:rPr>
          <w:rFonts w:ascii="Times New Roman" w:hAnsi="Times New Roman" w:cs="Times New Roman"/>
        </w:rPr>
        <w:t>Typ4</w:t>
      </w:r>
      <w:r w:rsidR="00454EEF" w:rsidRPr="00175113">
        <w:rPr>
          <w:rFonts w:ascii="Times New Roman" w:eastAsia="DejaVu Sans;Times New Roman" w:hAnsi="Times New Roman" w:cs="Times New Roman"/>
        </w:rPr>
        <w:t xml:space="preserve">. </w:t>
      </w:r>
      <w:r w:rsidRPr="00175113">
        <w:rPr>
          <w:rFonts w:ascii="Times New Roman" w:eastAsia="DejaVu Sans;Times New Roman" w:hAnsi="Times New Roman" w:cs="Times New Roman"/>
        </w:rPr>
        <w:t>Rozszerzenie licencji musi posiadać ważność od dnia dostawy do siedziby zamawiającego.</w:t>
      </w:r>
    </w:p>
    <w:p w14:paraId="7A060119" w14:textId="77777777" w:rsidR="00AF1EAA" w:rsidRDefault="00AF1EAA" w:rsidP="00AF1EAA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p w14:paraId="2B5969CE" w14:textId="77777777" w:rsidR="00AF1EAA" w:rsidRDefault="00AF1EAA" w:rsidP="00AF1EAA">
      <w:pPr>
        <w:spacing w:after="60" w:line="360" w:lineRule="auto"/>
        <w:jc w:val="both"/>
        <w:outlineLvl w:val="1"/>
        <w:rPr>
          <w:rFonts w:ascii="Times New Roman" w:eastAsia="DejaVu Sans;Times New Roman" w:hAnsi="Times New Roman" w:cs="Times New Roman"/>
        </w:rPr>
      </w:pPr>
    </w:p>
    <w:p w14:paraId="203CCED7" w14:textId="77777777" w:rsidR="00AF1EAA" w:rsidRPr="00AF1EAA" w:rsidRDefault="00AF1EAA" w:rsidP="00AF1EAA">
      <w:pPr>
        <w:spacing w:after="60" w:line="360" w:lineRule="auto"/>
        <w:jc w:val="right"/>
        <w:outlineLvl w:val="1"/>
        <w:rPr>
          <w:rFonts w:ascii="Times New Roman" w:eastAsia="DejaVu Sans;Times New Roman" w:hAnsi="Times New Roman" w:cs="Times New Roman"/>
        </w:rPr>
      </w:pPr>
    </w:p>
    <w:sectPr w:rsidR="00AF1EAA" w:rsidRPr="00AF1EAA" w:rsidSect="00AF1EAA">
      <w:headerReference w:type="default" r:id="rId12"/>
      <w:footerReference w:type="default" r:id="rId13"/>
      <w:pgSz w:w="11906" w:h="16838"/>
      <w:pgMar w:top="1134" w:right="1134" w:bottom="1276" w:left="1134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0BD54" w14:textId="77777777" w:rsidR="00556369" w:rsidRDefault="00556369">
      <w:r>
        <w:separator/>
      </w:r>
    </w:p>
  </w:endnote>
  <w:endnote w:type="continuationSeparator" w:id="0">
    <w:p w14:paraId="6CBB0301" w14:textId="77777777" w:rsidR="00556369" w:rsidRDefault="0055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 Unicode MS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auto"/>
    <w:pitch w:val="variable"/>
  </w:font>
  <w:font w:name="DejaVu San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34846" w14:textId="25E4F3AC" w:rsidR="00AF1EAA" w:rsidRPr="00B23B04" w:rsidRDefault="0007297C" w:rsidP="00566D59">
    <w:pPr>
      <w:pStyle w:val="Stopka"/>
      <w:pBdr>
        <w:top w:val="thinThickSmallGap" w:sz="24" w:space="2" w:color="622423"/>
      </w:pBdr>
      <w:tabs>
        <w:tab w:val="clear" w:pos="4536"/>
        <w:tab w:val="clear" w:pos="9072"/>
        <w:tab w:val="right" w:pos="10322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12/2019/ZP                                                                                                                                </w:t>
    </w:r>
    <w:r w:rsidR="00AF1EAA" w:rsidRPr="00B23B04">
      <w:rPr>
        <w:rFonts w:ascii="Times New Roman" w:hAnsi="Times New Roman" w:cs="Times New Roman"/>
        <w:szCs w:val="24"/>
      </w:rPr>
      <w:t xml:space="preserve">Strona </w:t>
    </w:r>
    <w:r w:rsidR="00AF1EAA" w:rsidRPr="00B23B04">
      <w:rPr>
        <w:rFonts w:ascii="Times New Roman" w:hAnsi="Times New Roman" w:cs="Times New Roman"/>
        <w:szCs w:val="24"/>
      </w:rPr>
      <w:fldChar w:fldCharType="begin"/>
    </w:r>
    <w:r w:rsidR="00AF1EAA" w:rsidRPr="00B23B04">
      <w:rPr>
        <w:rFonts w:ascii="Times New Roman" w:hAnsi="Times New Roman" w:cs="Times New Roman"/>
        <w:szCs w:val="24"/>
      </w:rPr>
      <w:instrText>PAGE   \* MERGEFORMAT</w:instrText>
    </w:r>
    <w:r w:rsidR="00AF1EAA" w:rsidRPr="00B23B04">
      <w:rPr>
        <w:rFonts w:ascii="Times New Roman" w:hAnsi="Times New Roman" w:cs="Times New Roman"/>
        <w:szCs w:val="24"/>
      </w:rPr>
      <w:fldChar w:fldCharType="separate"/>
    </w:r>
    <w:r w:rsidR="00945C31">
      <w:rPr>
        <w:rFonts w:ascii="Times New Roman" w:hAnsi="Times New Roman" w:cs="Times New Roman"/>
        <w:noProof/>
        <w:szCs w:val="24"/>
      </w:rPr>
      <w:t>6</w:t>
    </w:r>
    <w:r w:rsidR="00AF1EAA" w:rsidRPr="00B23B04">
      <w:rPr>
        <w:rFonts w:ascii="Times New Roman" w:hAnsi="Times New Roman" w:cs="Times New Roman"/>
        <w:szCs w:val="24"/>
      </w:rPr>
      <w:fldChar w:fldCharType="end"/>
    </w:r>
  </w:p>
  <w:p w14:paraId="1CA8979F" w14:textId="77777777" w:rsidR="00AF1EAA" w:rsidRPr="00F3600A" w:rsidRDefault="00AF1EAA" w:rsidP="00AF1EAA">
    <w:pPr>
      <w:pStyle w:val="Stopka"/>
    </w:pPr>
  </w:p>
  <w:p w14:paraId="1C43B8A5" w14:textId="77777777" w:rsidR="00AF1EAA" w:rsidRPr="00AF1EAA" w:rsidRDefault="00AF1EAA" w:rsidP="00AF1E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1A9B6" w14:textId="77777777" w:rsidR="00556369" w:rsidRDefault="00556369">
      <w:r>
        <w:separator/>
      </w:r>
    </w:p>
  </w:footnote>
  <w:footnote w:type="continuationSeparator" w:id="0">
    <w:p w14:paraId="028294A5" w14:textId="77777777" w:rsidR="00556369" w:rsidRDefault="0055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0DEE8" w14:textId="7B259AFB" w:rsidR="00A52BA0" w:rsidRPr="00C80697" w:rsidRDefault="00C140C9" w:rsidP="00C140C9">
    <w:pPr>
      <w:pStyle w:val="Nagwek"/>
      <w:jc w:val="right"/>
    </w:pPr>
    <w:r>
      <w:t>Załącznik nr 1f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80103"/>
    <w:multiLevelType w:val="hybridMultilevel"/>
    <w:tmpl w:val="FB1C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44431"/>
    <w:multiLevelType w:val="multilevel"/>
    <w:tmpl w:val="8C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2FD54834"/>
    <w:multiLevelType w:val="hybridMultilevel"/>
    <w:tmpl w:val="572489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96E75D8"/>
    <w:multiLevelType w:val="multilevel"/>
    <w:tmpl w:val="6AB89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8A9128C"/>
    <w:multiLevelType w:val="multilevel"/>
    <w:tmpl w:val="6A06021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679AB"/>
    <w:multiLevelType w:val="multilevel"/>
    <w:tmpl w:val="E4202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0E02A3F"/>
    <w:multiLevelType w:val="hybridMultilevel"/>
    <w:tmpl w:val="4BA2EF92"/>
    <w:lvl w:ilvl="0" w:tplc="6100CC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F33F69"/>
    <w:multiLevelType w:val="multilevel"/>
    <w:tmpl w:val="AE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FF"/>
    <w:rsid w:val="000001A1"/>
    <w:rsid w:val="0000202A"/>
    <w:rsid w:val="00003C00"/>
    <w:rsid w:val="00021879"/>
    <w:rsid w:val="00056D80"/>
    <w:rsid w:val="00056E92"/>
    <w:rsid w:val="0007297C"/>
    <w:rsid w:val="00084878"/>
    <w:rsid w:val="000901F1"/>
    <w:rsid w:val="00093858"/>
    <w:rsid w:val="000B349C"/>
    <w:rsid w:val="000C6174"/>
    <w:rsid w:val="00103686"/>
    <w:rsid w:val="00126271"/>
    <w:rsid w:val="0013538F"/>
    <w:rsid w:val="00136D02"/>
    <w:rsid w:val="00154911"/>
    <w:rsid w:val="00161277"/>
    <w:rsid w:val="001728C9"/>
    <w:rsid w:val="00173E91"/>
    <w:rsid w:val="0017437F"/>
    <w:rsid w:val="00175113"/>
    <w:rsid w:val="00196D70"/>
    <w:rsid w:val="001A1497"/>
    <w:rsid w:val="001A646C"/>
    <w:rsid w:val="001B1668"/>
    <w:rsid w:val="001C42AF"/>
    <w:rsid w:val="001C499D"/>
    <w:rsid w:val="001C5FA9"/>
    <w:rsid w:val="001E6461"/>
    <w:rsid w:val="00204082"/>
    <w:rsid w:val="0020611F"/>
    <w:rsid w:val="00213465"/>
    <w:rsid w:val="002451C2"/>
    <w:rsid w:val="002537D6"/>
    <w:rsid w:val="002552F7"/>
    <w:rsid w:val="002801F7"/>
    <w:rsid w:val="002868F4"/>
    <w:rsid w:val="00296924"/>
    <w:rsid w:val="002B25FA"/>
    <w:rsid w:val="002B4AEC"/>
    <w:rsid w:val="002B4F85"/>
    <w:rsid w:val="002C0BF8"/>
    <w:rsid w:val="002C51FD"/>
    <w:rsid w:val="002D0B99"/>
    <w:rsid w:val="00322D92"/>
    <w:rsid w:val="003446B4"/>
    <w:rsid w:val="00345721"/>
    <w:rsid w:val="00357BB7"/>
    <w:rsid w:val="003606AF"/>
    <w:rsid w:val="00373C3A"/>
    <w:rsid w:val="00382915"/>
    <w:rsid w:val="00393B3B"/>
    <w:rsid w:val="003A2334"/>
    <w:rsid w:val="003A67C8"/>
    <w:rsid w:val="003C4422"/>
    <w:rsid w:val="003E5224"/>
    <w:rsid w:val="003F4483"/>
    <w:rsid w:val="00406B89"/>
    <w:rsid w:val="004249D2"/>
    <w:rsid w:val="00454EEF"/>
    <w:rsid w:val="00485544"/>
    <w:rsid w:val="00491B8D"/>
    <w:rsid w:val="0049752A"/>
    <w:rsid w:val="004A1287"/>
    <w:rsid w:val="004F62DB"/>
    <w:rsid w:val="0050285E"/>
    <w:rsid w:val="00512E6D"/>
    <w:rsid w:val="00515F73"/>
    <w:rsid w:val="00524244"/>
    <w:rsid w:val="005513A8"/>
    <w:rsid w:val="00556369"/>
    <w:rsid w:val="00566D59"/>
    <w:rsid w:val="0058542C"/>
    <w:rsid w:val="00592159"/>
    <w:rsid w:val="00593E41"/>
    <w:rsid w:val="005B723E"/>
    <w:rsid w:val="005D41B0"/>
    <w:rsid w:val="005D4497"/>
    <w:rsid w:val="005D7B75"/>
    <w:rsid w:val="005E2562"/>
    <w:rsid w:val="006004B0"/>
    <w:rsid w:val="006053B1"/>
    <w:rsid w:val="006252C4"/>
    <w:rsid w:val="00630B55"/>
    <w:rsid w:val="006473AD"/>
    <w:rsid w:val="006518B9"/>
    <w:rsid w:val="0066383F"/>
    <w:rsid w:val="00667692"/>
    <w:rsid w:val="00670E9A"/>
    <w:rsid w:val="00683AA3"/>
    <w:rsid w:val="006C26DB"/>
    <w:rsid w:val="006E375C"/>
    <w:rsid w:val="006E488F"/>
    <w:rsid w:val="006E64B9"/>
    <w:rsid w:val="006F61C5"/>
    <w:rsid w:val="00720907"/>
    <w:rsid w:val="00725293"/>
    <w:rsid w:val="00727F0F"/>
    <w:rsid w:val="00764B77"/>
    <w:rsid w:val="00783452"/>
    <w:rsid w:val="00790EA5"/>
    <w:rsid w:val="007F5B29"/>
    <w:rsid w:val="007F78C7"/>
    <w:rsid w:val="00810420"/>
    <w:rsid w:val="008359C5"/>
    <w:rsid w:val="00837615"/>
    <w:rsid w:val="00880BDD"/>
    <w:rsid w:val="00881976"/>
    <w:rsid w:val="008E0C9E"/>
    <w:rsid w:val="008F1E70"/>
    <w:rsid w:val="008F5409"/>
    <w:rsid w:val="00916101"/>
    <w:rsid w:val="00945C31"/>
    <w:rsid w:val="00953625"/>
    <w:rsid w:val="009854C5"/>
    <w:rsid w:val="00992661"/>
    <w:rsid w:val="009B281D"/>
    <w:rsid w:val="009C0551"/>
    <w:rsid w:val="009E0C62"/>
    <w:rsid w:val="00A05690"/>
    <w:rsid w:val="00A31EA2"/>
    <w:rsid w:val="00A52BA0"/>
    <w:rsid w:val="00A65F62"/>
    <w:rsid w:val="00A93E03"/>
    <w:rsid w:val="00AB7E0E"/>
    <w:rsid w:val="00AC23D8"/>
    <w:rsid w:val="00AC576F"/>
    <w:rsid w:val="00AD38AF"/>
    <w:rsid w:val="00AD5F6F"/>
    <w:rsid w:val="00AF1EAA"/>
    <w:rsid w:val="00AF31FF"/>
    <w:rsid w:val="00AF33FF"/>
    <w:rsid w:val="00B26407"/>
    <w:rsid w:val="00B57B6F"/>
    <w:rsid w:val="00B75886"/>
    <w:rsid w:val="00B92ACE"/>
    <w:rsid w:val="00B96EC4"/>
    <w:rsid w:val="00BD4B62"/>
    <w:rsid w:val="00BD7967"/>
    <w:rsid w:val="00BE3556"/>
    <w:rsid w:val="00C039A3"/>
    <w:rsid w:val="00C110E3"/>
    <w:rsid w:val="00C140C9"/>
    <w:rsid w:val="00C21786"/>
    <w:rsid w:val="00C363D3"/>
    <w:rsid w:val="00C3762A"/>
    <w:rsid w:val="00C46C21"/>
    <w:rsid w:val="00C47C3C"/>
    <w:rsid w:val="00C80697"/>
    <w:rsid w:val="00CD28F9"/>
    <w:rsid w:val="00CD328B"/>
    <w:rsid w:val="00CD466E"/>
    <w:rsid w:val="00CD4768"/>
    <w:rsid w:val="00CE1482"/>
    <w:rsid w:val="00CE1A70"/>
    <w:rsid w:val="00CE7C53"/>
    <w:rsid w:val="00D102B5"/>
    <w:rsid w:val="00D12421"/>
    <w:rsid w:val="00D31801"/>
    <w:rsid w:val="00D4010D"/>
    <w:rsid w:val="00D41EA9"/>
    <w:rsid w:val="00D723B1"/>
    <w:rsid w:val="00D755D3"/>
    <w:rsid w:val="00D933B7"/>
    <w:rsid w:val="00E41161"/>
    <w:rsid w:val="00E4719B"/>
    <w:rsid w:val="00E5167F"/>
    <w:rsid w:val="00E54956"/>
    <w:rsid w:val="00E54BFD"/>
    <w:rsid w:val="00E57DB1"/>
    <w:rsid w:val="00E66420"/>
    <w:rsid w:val="00E66D3D"/>
    <w:rsid w:val="00E96C1F"/>
    <w:rsid w:val="00EA1648"/>
    <w:rsid w:val="00EB3BFC"/>
    <w:rsid w:val="00EC342A"/>
    <w:rsid w:val="00EC4187"/>
    <w:rsid w:val="00EE6563"/>
    <w:rsid w:val="00EF517C"/>
    <w:rsid w:val="00F04032"/>
    <w:rsid w:val="00F27D8B"/>
    <w:rsid w:val="00F4785A"/>
    <w:rsid w:val="00F53114"/>
    <w:rsid w:val="00F736EC"/>
    <w:rsid w:val="00F93BCC"/>
    <w:rsid w:val="00F97F87"/>
    <w:rsid w:val="00FA1AF8"/>
    <w:rsid w:val="00FD3AEB"/>
    <w:rsid w:val="00FD474E"/>
    <w:rsid w:val="00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4B2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40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Nagwek2">
    <w:name w:val="heading 2"/>
    <w:basedOn w:val="Normalny"/>
    <w:link w:val="Nagwek2Znak"/>
    <w:uiPriority w:val="9"/>
    <w:qFormat/>
    <w:rsid w:val="00512E6D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B80E30"/>
    <w:rPr>
      <w:rFonts w:ascii="Symbol" w:hAnsi="Symbol" w:cs="OpenSymbol"/>
    </w:rPr>
  </w:style>
  <w:style w:type="character" w:customStyle="1" w:styleId="WW8Num1z1">
    <w:name w:val="WW8Num1z1"/>
    <w:qFormat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qFormat/>
    <w:rsid w:val="00B80E30"/>
  </w:style>
  <w:style w:type="character" w:customStyle="1" w:styleId="WW-Absatz-Standardschriftart">
    <w:name w:val="WW-Absatz-Standardschriftart"/>
    <w:qFormat/>
    <w:rsid w:val="00B80E30"/>
  </w:style>
  <w:style w:type="character" w:customStyle="1" w:styleId="WW-Absatz-Standardschriftart1">
    <w:name w:val="WW-Absatz-Standardschriftart1"/>
    <w:qFormat/>
    <w:rsid w:val="00B80E30"/>
  </w:style>
  <w:style w:type="character" w:customStyle="1" w:styleId="WW-Absatz-Standardschriftart11">
    <w:name w:val="WW-Absatz-Standardschriftart11"/>
    <w:qFormat/>
    <w:rsid w:val="00B80E30"/>
  </w:style>
  <w:style w:type="character" w:customStyle="1" w:styleId="czeinternetowe">
    <w:name w:val="Łącze internetowe"/>
    <w:rsid w:val="00B80E30"/>
    <w:rPr>
      <w:color w:val="000080"/>
      <w:u w:val="single"/>
    </w:rPr>
  </w:style>
  <w:style w:type="character" w:customStyle="1" w:styleId="Symbolewypunktowania">
    <w:name w:val="Symbole wypunktowania"/>
    <w:qFormat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B80E30"/>
  </w:style>
  <w:style w:type="character" w:customStyle="1" w:styleId="WW8Num2z0">
    <w:name w:val="WW8Num2z0"/>
    <w:qFormat/>
    <w:rsid w:val="00B80E30"/>
    <w:rPr>
      <w:rFonts w:ascii="Symbol" w:hAnsi="Symbol" w:cs="OpenSymbol"/>
    </w:rPr>
  </w:style>
  <w:style w:type="character" w:customStyle="1" w:styleId="WW8Num2z1">
    <w:name w:val="WW8Num2z1"/>
    <w:qFormat/>
    <w:rsid w:val="00B80E30"/>
    <w:rPr>
      <w:rFonts w:ascii="OpenSymbol" w:hAnsi="OpenSymbol" w:cs="OpenSymbol"/>
    </w:rPr>
  </w:style>
  <w:style w:type="character" w:customStyle="1" w:styleId="WW8Num3z0">
    <w:name w:val="WW8Num3z0"/>
    <w:qFormat/>
    <w:rsid w:val="00B80E30"/>
    <w:rPr>
      <w:rFonts w:ascii="Symbol" w:hAnsi="Symbol" w:cs="OpenSymbol"/>
    </w:rPr>
  </w:style>
  <w:style w:type="character" w:customStyle="1" w:styleId="WW8Num3z1">
    <w:name w:val="WW8Num3z1"/>
    <w:qFormat/>
    <w:rsid w:val="00B80E30"/>
    <w:rPr>
      <w:rFonts w:ascii="OpenSymbol" w:hAnsi="OpenSymbol" w:cs="OpenSymbol"/>
    </w:rPr>
  </w:style>
  <w:style w:type="character" w:customStyle="1" w:styleId="WW8Num4z0">
    <w:name w:val="WW8Num4z0"/>
    <w:qFormat/>
    <w:rsid w:val="00B80E30"/>
    <w:rPr>
      <w:rFonts w:ascii="Symbol" w:hAnsi="Symbol" w:cs="OpenSymbol"/>
    </w:rPr>
  </w:style>
  <w:style w:type="character" w:customStyle="1" w:styleId="WW8Num4z1">
    <w:name w:val="WW8Num4z1"/>
    <w:qFormat/>
    <w:rsid w:val="00B80E30"/>
    <w:rPr>
      <w:rFonts w:ascii="OpenSymbol" w:hAnsi="OpenSymbol" w:cs="OpenSymbol"/>
    </w:rPr>
  </w:style>
  <w:style w:type="character" w:customStyle="1" w:styleId="WW8Num5z0">
    <w:name w:val="WW8Num5z0"/>
    <w:qFormat/>
    <w:rsid w:val="00B80E30"/>
    <w:rPr>
      <w:rFonts w:ascii="Symbol" w:hAnsi="Symbol" w:cs="OpenSymbol"/>
    </w:rPr>
  </w:style>
  <w:style w:type="character" w:customStyle="1" w:styleId="WW8Num5z1">
    <w:name w:val="WW8Num5z1"/>
    <w:qFormat/>
    <w:rsid w:val="00B80E30"/>
    <w:rPr>
      <w:rFonts w:ascii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05C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05CC"/>
    <w:rPr>
      <w:rFonts w:ascii="Liberation Serif" w:eastAsia="AR PL UMing HK" w:hAnsi="Liberation Serif" w:cs="Mangal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05CC"/>
    <w:rPr>
      <w:rFonts w:ascii="Liberation Serif" w:eastAsia="AR PL UMing HK" w:hAnsi="Liberation Serif" w:cs="Mangal"/>
      <w:b/>
      <w:bCs/>
      <w:szCs w:val="18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05CC"/>
    <w:rPr>
      <w:rFonts w:ascii="Tahoma" w:eastAsia="AR PL UMing HK" w:hAnsi="Tahoma" w:cs="Mangal"/>
      <w:sz w:val="16"/>
      <w:szCs w:val="1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A095C"/>
    <w:rPr>
      <w:rFonts w:ascii="Liberation Serif" w:eastAsia="AR PL UMing HK" w:hAnsi="Liberation Serif" w:cs="Mangal"/>
      <w:sz w:val="24"/>
      <w:szCs w:val="21"/>
      <w:lang w:eastAsia="hi-I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9F22E1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F22E1"/>
    <w:rPr>
      <w:rFonts w:asciiTheme="majorHAnsi" w:eastAsiaTheme="majorEastAsia" w:hAnsiTheme="majorHAnsi" w:cs="Mangal"/>
      <w:sz w:val="24"/>
      <w:szCs w:val="21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A0C4C"/>
    <w:rPr>
      <w:rFonts w:ascii="Liberation Serif" w:eastAsia="AR PL UMing HK" w:hAnsi="Liberation Serif" w:cs="Mangal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A0C4C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b/>
    </w:rPr>
  </w:style>
  <w:style w:type="character" w:customStyle="1" w:styleId="WW8Num1z3">
    <w:name w:val="WW8Num1z3"/>
    <w:qFormat/>
    <w:rPr>
      <w:rFonts w:ascii="Wingdings 2" w:hAnsi="Wingdings 2" w:cs="OpenSymbol;Arial Unicode M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B80E30"/>
    <w:pPr>
      <w:suppressLineNumbers/>
    </w:pPr>
  </w:style>
  <w:style w:type="paragraph" w:customStyle="1" w:styleId="Nagwek10">
    <w:name w:val="Nagłówek1"/>
    <w:basedOn w:val="Normalny"/>
    <w:qFormat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odpis1">
    <w:name w:val="Podpis1"/>
    <w:basedOn w:val="Normalny"/>
    <w:qFormat/>
    <w:rsid w:val="00B80E30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qFormat/>
    <w:rsid w:val="00B80E30"/>
    <w:pPr>
      <w:suppressLineNumbers/>
    </w:pPr>
  </w:style>
  <w:style w:type="paragraph" w:customStyle="1" w:styleId="Nagwektabeli">
    <w:name w:val="Nagłówek tabeli"/>
    <w:basedOn w:val="Zawartotabeli"/>
    <w:qFormat/>
    <w:rsid w:val="00B80E30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05CC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05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05CC"/>
    <w:rPr>
      <w:rFonts w:ascii="Tahoma" w:hAnsi="Tahoma" w:cs="Mangal"/>
      <w:sz w:val="16"/>
      <w:szCs w:val="14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ytu">
    <w:name w:val="Title"/>
    <w:basedOn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Podtytu">
    <w:name w:val="Subtitle"/>
    <w:basedOn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AA0C4C"/>
    <w:rPr>
      <w:rFonts w:cs="Mangal"/>
      <w:sz w:val="20"/>
      <w:szCs w:val="18"/>
    </w:rPr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E66D3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rsid w:val="00406B8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AE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12E6D"/>
    <w:rPr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B26407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hi-IN" w:bidi="hi-IN"/>
    </w:rPr>
  </w:style>
  <w:style w:type="paragraph" w:customStyle="1" w:styleId="Default">
    <w:name w:val="Default"/>
    <w:rsid w:val="00CD47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deocardbenchmark.net/GPU_mega_pag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videocardbenchmark.net/mid_range_gpu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high_end_cpus.html%20w%20dniu%2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1813-5586-4EF4-A69E-CBDA0B68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1832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0996olii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Grotowski Jaroslaw</cp:lastModifiedBy>
  <cp:revision>78</cp:revision>
  <cp:lastPrinted>2018-06-19T08:32:00Z</cp:lastPrinted>
  <dcterms:created xsi:type="dcterms:W3CDTF">2019-01-27T21:14:00Z</dcterms:created>
  <dcterms:modified xsi:type="dcterms:W3CDTF">2019-04-17T10:56:00Z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0996olii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