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>Identyfikator postępowania – sprawa nr 37/2019/ZP</w:t>
      </w:r>
    </w:p>
    <w:p w:rsidR="00E26EE0" w:rsidRDefault="00E26EE0"/>
    <w:p w:rsidR="00E26EE0" w:rsidRDefault="00E26EE0">
      <w:r>
        <w:rPr>
          <w:rStyle w:val="width100prc"/>
        </w:rPr>
        <w:t>f28e020a-bb7d-4408-b50a-90056aed3496</w:t>
      </w:r>
      <w:bookmarkStart w:id="0" w:name="_GoBack"/>
      <w:bookmarkEnd w:id="0"/>
    </w:p>
    <w:sectPr w:rsidR="00E2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941D1D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2019-07-19T08:30:00Z</dcterms:created>
  <dcterms:modified xsi:type="dcterms:W3CDTF">2019-07-19T08:36:00Z</dcterms:modified>
</cp:coreProperties>
</file>