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 xml:space="preserve">Identyfikator postępowania – sprawa nr </w:t>
      </w:r>
      <w:r w:rsidR="001800D7">
        <w:t>5</w:t>
      </w:r>
      <w:r w:rsidR="004F349C">
        <w:t>2</w:t>
      </w:r>
      <w:r>
        <w:t>/2019/ZP</w:t>
      </w:r>
    </w:p>
    <w:p w:rsidR="00E26EE0" w:rsidRDefault="00E26EE0"/>
    <w:p w:rsidR="004F349C" w:rsidRDefault="004F349C">
      <w:r>
        <w:rPr>
          <w:rStyle w:val="width100prc"/>
        </w:rPr>
        <w:t>7623fc42-0082-4ead-9f62-1e4c86b492ba</w:t>
      </w:r>
      <w:bookmarkStart w:id="0" w:name="_GoBack"/>
      <w:bookmarkEnd w:id="0"/>
    </w:p>
    <w:sectPr w:rsidR="004F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1800D7"/>
    <w:rsid w:val="00276089"/>
    <w:rsid w:val="004F349C"/>
    <w:rsid w:val="00941D1D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2019-07-19T08:30:00Z</dcterms:created>
  <dcterms:modified xsi:type="dcterms:W3CDTF">2019-09-13T09:00:00Z</dcterms:modified>
</cp:coreProperties>
</file>